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48" w:rsidRDefault="00194B65" w:rsidP="00E800C7">
      <w:pPr>
        <w:spacing w:after="0" w:line="360" w:lineRule="auto"/>
        <w:rPr>
          <w:rFonts w:cstheme="minorHAnsi"/>
          <w:b/>
          <w:sz w:val="24"/>
          <w:szCs w:val="24"/>
        </w:rPr>
      </w:pPr>
      <w:bookmarkStart w:id="0" w:name="_GoBack"/>
      <w:bookmarkEnd w:id="0"/>
      <w:r w:rsidRPr="00A0081F">
        <w:rPr>
          <w:rFonts w:cstheme="minorHAnsi"/>
          <w:b/>
          <w:sz w:val="24"/>
          <w:szCs w:val="24"/>
        </w:rPr>
        <w:t>PROGRAMMES UNDER THE INFORMATION SUBJECT</w:t>
      </w:r>
    </w:p>
    <w:p w:rsidR="00194B65" w:rsidRPr="00A0081F" w:rsidRDefault="00407FFD"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t xml:space="preserve">GOVERNMENT OF JAMAICA RECORDS AND INFORMATION MANAGEMENT PROGRAMME </w:t>
      </w:r>
    </w:p>
    <w:p w:rsidR="00917802" w:rsidRDefault="00917802" w:rsidP="00E800C7">
      <w:pPr>
        <w:spacing w:after="0" w:line="360" w:lineRule="auto"/>
        <w:jc w:val="both"/>
        <w:rPr>
          <w:rFonts w:cstheme="minorHAnsi"/>
          <w:sz w:val="24"/>
          <w:szCs w:val="24"/>
        </w:rPr>
      </w:pPr>
      <w:r w:rsidRPr="00A0081F">
        <w:rPr>
          <w:rFonts w:cstheme="minorHAnsi"/>
          <w:sz w:val="24"/>
          <w:szCs w:val="24"/>
        </w:rPr>
        <w:t xml:space="preserve">The Government of Jamaica (GoJ) Records and Information Management (RIM) </w:t>
      </w:r>
      <w:proofErr w:type="spellStart"/>
      <w:r w:rsidRPr="00A0081F">
        <w:rPr>
          <w:rFonts w:cstheme="minorHAnsi"/>
          <w:sz w:val="24"/>
          <w:szCs w:val="24"/>
        </w:rPr>
        <w:t>Programme</w:t>
      </w:r>
      <w:proofErr w:type="spellEnd"/>
      <w:r w:rsidRPr="00A0081F">
        <w:rPr>
          <w:rFonts w:cstheme="minorHAnsi"/>
          <w:sz w:val="24"/>
          <w:szCs w:val="24"/>
        </w:rPr>
        <w:t xml:space="preserve"> </w:t>
      </w:r>
      <w:r w:rsidR="000904B4">
        <w:rPr>
          <w:rFonts w:cstheme="minorHAnsi"/>
          <w:sz w:val="24"/>
          <w:szCs w:val="24"/>
        </w:rPr>
        <w:t>is a</w:t>
      </w:r>
      <w:r w:rsidR="00041203">
        <w:rPr>
          <w:rFonts w:cstheme="minorHAnsi"/>
          <w:sz w:val="24"/>
          <w:szCs w:val="24"/>
        </w:rPr>
        <w:t>n i</w:t>
      </w:r>
      <w:r w:rsidR="006B74D3">
        <w:rPr>
          <w:rFonts w:cstheme="minorHAnsi"/>
          <w:sz w:val="24"/>
          <w:szCs w:val="24"/>
        </w:rPr>
        <w:t>nitiative of the Ministry of Education, Youth and Information under the Information subje</w:t>
      </w:r>
      <w:r w:rsidR="00347EA9">
        <w:rPr>
          <w:rFonts w:cstheme="minorHAnsi"/>
          <w:sz w:val="24"/>
          <w:szCs w:val="24"/>
        </w:rPr>
        <w:t>c</w:t>
      </w:r>
      <w:r w:rsidR="006B74D3">
        <w:rPr>
          <w:rFonts w:cstheme="minorHAnsi"/>
          <w:sz w:val="24"/>
          <w:szCs w:val="24"/>
        </w:rPr>
        <w:t xml:space="preserve">t.  </w:t>
      </w:r>
      <w:r w:rsidR="00347EA9">
        <w:rPr>
          <w:rFonts w:cstheme="minorHAnsi"/>
          <w:sz w:val="24"/>
          <w:szCs w:val="24"/>
        </w:rPr>
        <w:t xml:space="preserve">The RIM </w:t>
      </w:r>
      <w:proofErr w:type="spellStart"/>
      <w:r w:rsidR="00347EA9">
        <w:rPr>
          <w:rFonts w:cstheme="minorHAnsi"/>
          <w:sz w:val="24"/>
          <w:szCs w:val="24"/>
        </w:rPr>
        <w:t>Programme</w:t>
      </w:r>
      <w:proofErr w:type="spellEnd"/>
      <w:r w:rsidR="00347EA9">
        <w:rPr>
          <w:rFonts w:cstheme="minorHAnsi"/>
          <w:sz w:val="24"/>
          <w:szCs w:val="24"/>
        </w:rPr>
        <w:t xml:space="preserve"> is managed by</w:t>
      </w:r>
      <w:r w:rsidR="00041203">
        <w:rPr>
          <w:rFonts w:cstheme="minorHAnsi"/>
          <w:sz w:val="24"/>
          <w:szCs w:val="24"/>
        </w:rPr>
        <w:t xml:space="preserve"> the Information Division with s</w:t>
      </w:r>
      <w:r w:rsidR="00347EA9">
        <w:rPr>
          <w:rFonts w:cstheme="minorHAnsi"/>
          <w:sz w:val="24"/>
          <w:szCs w:val="24"/>
        </w:rPr>
        <w:t xml:space="preserve">upport from the Office of the Cabinet </w:t>
      </w:r>
      <w:r w:rsidR="007A7C75">
        <w:rPr>
          <w:rFonts w:cstheme="minorHAnsi"/>
          <w:sz w:val="24"/>
          <w:szCs w:val="24"/>
        </w:rPr>
        <w:t>(</w:t>
      </w:r>
      <w:proofErr w:type="spellStart"/>
      <w:r w:rsidR="007A7C75">
        <w:rPr>
          <w:rFonts w:cstheme="minorHAnsi"/>
          <w:sz w:val="24"/>
          <w:szCs w:val="24"/>
        </w:rPr>
        <w:t>OoC</w:t>
      </w:r>
      <w:proofErr w:type="spellEnd"/>
      <w:r w:rsidR="007A7C75">
        <w:rPr>
          <w:rFonts w:cstheme="minorHAnsi"/>
          <w:sz w:val="24"/>
          <w:szCs w:val="24"/>
        </w:rPr>
        <w:t xml:space="preserve">) </w:t>
      </w:r>
      <w:r w:rsidR="00347EA9">
        <w:rPr>
          <w:rFonts w:cstheme="minorHAnsi"/>
          <w:sz w:val="24"/>
          <w:szCs w:val="24"/>
        </w:rPr>
        <w:t>and the Jamaica Archives and Records Department</w:t>
      </w:r>
      <w:r w:rsidR="003D5252">
        <w:rPr>
          <w:rFonts w:cstheme="minorHAnsi"/>
          <w:sz w:val="24"/>
          <w:szCs w:val="24"/>
        </w:rPr>
        <w:t xml:space="preserve"> (JARD)</w:t>
      </w:r>
      <w:r w:rsidR="00347EA9">
        <w:rPr>
          <w:rFonts w:cstheme="minorHAnsi"/>
          <w:sz w:val="24"/>
          <w:szCs w:val="24"/>
        </w:rPr>
        <w:t xml:space="preserve">.  </w:t>
      </w:r>
    </w:p>
    <w:p w:rsidR="00347EA9" w:rsidRPr="00A0081F" w:rsidRDefault="00347EA9" w:rsidP="00E800C7">
      <w:pPr>
        <w:spacing w:after="0" w:line="360" w:lineRule="auto"/>
        <w:jc w:val="both"/>
        <w:rPr>
          <w:rFonts w:cstheme="minorHAnsi"/>
          <w:sz w:val="24"/>
          <w:szCs w:val="24"/>
        </w:rPr>
      </w:pPr>
    </w:p>
    <w:p w:rsidR="009B22CC" w:rsidRPr="00A0081F" w:rsidRDefault="00917802" w:rsidP="00E800C7">
      <w:pPr>
        <w:spacing w:after="0" w:line="360" w:lineRule="auto"/>
        <w:jc w:val="both"/>
        <w:rPr>
          <w:rFonts w:cstheme="minorHAnsi"/>
          <w:sz w:val="24"/>
          <w:szCs w:val="24"/>
        </w:rPr>
      </w:pPr>
      <w:r w:rsidRPr="00A0081F">
        <w:rPr>
          <w:rFonts w:cstheme="minorHAnsi"/>
          <w:sz w:val="24"/>
          <w:szCs w:val="24"/>
        </w:rPr>
        <w:t xml:space="preserve">The </w:t>
      </w:r>
      <w:proofErr w:type="spellStart"/>
      <w:r w:rsidRPr="00A0081F">
        <w:rPr>
          <w:rFonts w:cstheme="minorHAnsi"/>
          <w:sz w:val="24"/>
          <w:szCs w:val="24"/>
        </w:rPr>
        <w:t>GoJ</w:t>
      </w:r>
      <w:proofErr w:type="spellEnd"/>
      <w:r w:rsidRPr="00A0081F">
        <w:rPr>
          <w:rFonts w:cstheme="minorHAnsi"/>
          <w:sz w:val="24"/>
          <w:szCs w:val="24"/>
        </w:rPr>
        <w:t xml:space="preserve"> RIM </w:t>
      </w:r>
      <w:proofErr w:type="spellStart"/>
      <w:r w:rsidRPr="00A0081F">
        <w:rPr>
          <w:rFonts w:cstheme="minorHAnsi"/>
          <w:sz w:val="24"/>
          <w:szCs w:val="24"/>
        </w:rPr>
        <w:t>P</w:t>
      </w:r>
      <w:r w:rsidR="00347EA9">
        <w:rPr>
          <w:rFonts w:cstheme="minorHAnsi"/>
          <w:sz w:val="24"/>
          <w:szCs w:val="24"/>
        </w:rPr>
        <w:t>rogramme</w:t>
      </w:r>
      <w:proofErr w:type="spellEnd"/>
      <w:r w:rsidR="00347EA9">
        <w:rPr>
          <w:rFonts w:cstheme="minorHAnsi"/>
          <w:sz w:val="24"/>
          <w:szCs w:val="24"/>
        </w:rPr>
        <w:t xml:space="preserve"> is implemented in keeping with </w:t>
      </w:r>
      <w:r w:rsidR="00CC6D91" w:rsidRPr="00A0081F">
        <w:rPr>
          <w:rFonts w:cstheme="minorHAnsi"/>
          <w:sz w:val="24"/>
          <w:szCs w:val="24"/>
        </w:rPr>
        <w:t>C</w:t>
      </w:r>
      <w:r w:rsidR="00D0262F" w:rsidRPr="00A0081F">
        <w:rPr>
          <w:rFonts w:cstheme="minorHAnsi"/>
          <w:sz w:val="24"/>
          <w:szCs w:val="24"/>
        </w:rPr>
        <w:t xml:space="preserve">abinet Decision </w:t>
      </w:r>
      <w:r w:rsidR="00347EA9">
        <w:rPr>
          <w:rFonts w:cstheme="minorHAnsi"/>
          <w:sz w:val="24"/>
          <w:szCs w:val="24"/>
        </w:rPr>
        <w:t>#</w:t>
      </w:r>
      <w:r w:rsidR="00D0262F" w:rsidRPr="00A0081F">
        <w:rPr>
          <w:rFonts w:cstheme="minorHAnsi"/>
          <w:sz w:val="24"/>
          <w:szCs w:val="24"/>
        </w:rPr>
        <w:t>25/18</w:t>
      </w:r>
      <w:r w:rsidR="00347EA9">
        <w:rPr>
          <w:rFonts w:cstheme="minorHAnsi"/>
          <w:sz w:val="24"/>
          <w:szCs w:val="24"/>
        </w:rPr>
        <w:t xml:space="preserve"> which approved the implementation of the RIM Policy (the Policy) across the Public Sector</w:t>
      </w:r>
      <w:r w:rsidR="00D0262F" w:rsidRPr="00A0081F">
        <w:rPr>
          <w:rFonts w:cstheme="minorHAnsi"/>
          <w:sz w:val="24"/>
          <w:szCs w:val="24"/>
        </w:rPr>
        <w:t xml:space="preserve">.  </w:t>
      </w:r>
      <w:r w:rsidR="00347EA9">
        <w:rPr>
          <w:rFonts w:cstheme="minorHAnsi"/>
          <w:sz w:val="24"/>
          <w:szCs w:val="24"/>
        </w:rPr>
        <w:t>The</w:t>
      </w:r>
      <w:r w:rsidR="00407FFD" w:rsidRPr="00A0081F">
        <w:rPr>
          <w:rFonts w:cstheme="minorHAnsi"/>
          <w:sz w:val="24"/>
          <w:szCs w:val="24"/>
        </w:rPr>
        <w:t xml:space="preserve"> Policy applies to all public sector records, and </w:t>
      </w:r>
      <w:r w:rsidR="003D5252">
        <w:rPr>
          <w:rFonts w:cstheme="minorHAnsi"/>
          <w:sz w:val="24"/>
          <w:szCs w:val="24"/>
        </w:rPr>
        <w:t>seeks to</w:t>
      </w:r>
      <w:r w:rsidR="00407FFD" w:rsidRPr="00A0081F">
        <w:rPr>
          <w:rFonts w:cstheme="minorHAnsi"/>
          <w:sz w:val="24"/>
          <w:szCs w:val="24"/>
        </w:rPr>
        <w:t xml:space="preserve"> facilitate the exchange of data among public sector entities; and provide for the establishment of the institutional and legislative frameworks for the effective management of records. </w:t>
      </w:r>
      <w:r w:rsidR="004C027A" w:rsidRPr="00A0081F">
        <w:rPr>
          <w:rFonts w:cstheme="minorHAnsi"/>
          <w:sz w:val="24"/>
          <w:szCs w:val="24"/>
        </w:rPr>
        <w:t xml:space="preserve">It </w:t>
      </w:r>
      <w:r w:rsidR="00041203">
        <w:rPr>
          <w:rFonts w:cstheme="minorHAnsi"/>
          <w:sz w:val="24"/>
          <w:szCs w:val="24"/>
        </w:rPr>
        <w:t xml:space="preserve">also </w:t>
      </w:r>
      <w:r w:rsidR="004C027A" w:rsidRPr="00A0081F">
        <w:rPr>
          <w:rFonts w:cstheme="minorHAnsi"/>
          <w:sz w:val="24"/>
          <w:szCs w:val="24"/>
        </w:rPr>
        <w:t>promotes the accessibility and timely sharing of information within and across government, while at the same time, protecting confidential information.</w:t>
      </w:r>
      <w:r w:rsidR="00041203">
        <w:rPr>
          <w:rFonts w:cstheme="minorHAnsi"/>
          <w:sz w:val="24"/>
          <w:szCs w:val="24"/>
        </w:rPr>
        <w:t xml:space="preserve">  The</w:t>
      </w:r>
      <w:r w:rsidR="009B22CC" w:rsidRPr="00A0081F">
        <w:rPr>
          <w:rFonts w:cstheme="minorHAnsi"/>
          <w:sz w:val="24"/>
          <w:szCs w:val="24"/>
        </w:rPr>
        <w:t xml:space="preserve"> Policy is aligned to related International Records Management Standards and the General International Archival Descriptive Standard.   </w:t>
      </w:r>
    </w:p>
    <w:p w:rsidR="00CF5F57" w:rsidRPr="00A0081F" w:rsidRDefault="00CF5F57"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t>Vision Statement</w:t>
      </w:r>
    </w:p>
    <w:p w:rsidR="00CF5F57" w:rsidRPr="003D5252" w:rsidRDefault="003D5252" w:rsidP="00E800C7">
      <w:pPr>
        <w:spacing w:after="0" w:line="360" w:lineRule="auto"/>
        <w:jc w:val="both"/>
        <w:rPr>
          <w:rFonts w:cstheme="minorHAnsi"/>
          <w:i/>
          <w:sz w:val="24"/>
          <w:szCs w:val="24"/>
        </w:rPr>
      </w:pPr>
      <w:r w:rsidRPr="003D5252">
        <w:rPr>
          <w:rFonts w:cstheme="minorHAnsi"/>
          <w:i/>
          <w:sz w:val="24"/>
          <w:szCs w:val="24"/>
        </w:rPr>
        <w:t>A</w:t>
      </w:r>
      <w:r w:rsidR="00CF5F57" w:rsidRPr="003D5252">
        <w:rPr>
          <w:rFonts w:cstheme="minorHAnsi"/>
          <w:i/>
          <w:sz w:val="24"/>
          <w:szCs w:val="24"/>
        </w:rPr>
        <w:t xml:space="preserve">n integrated, </w:t>
      </w:r>
      <w:proofErr w:type="spellStart"/>
      <w:r w:rsidR="00CF5F57" w:rsidRPr="003D5252">
        <w:rPr>
          <w:rFonts w:cstheme="minorHAnsi"/>
          <w:i/>
          <w:sz w:val="24"/>
          <w:szCs w:val="24"/>
        </w:rPr>
        <w:t>standardised</w:t>
      </w:r>
      <w:proofErr w:type="spellEnd"/>
      <w:r w:rsidR="00CF5F57" w:rsidRPr="003D5252">
        <w:rPr>
          <w:rFonts w:cstheme="minorHAnsi"/>
          <w:i/>
          <w:sz w:val="24"/>
          <w:szCs w:val="24"/>
        </w:rPr>
        <w:t>, and secure RIM system, which facilitates access to Government information and archival material; preserves and leverages Jamaica’s historical, information and cultural assets; as well as enables efficient service delivery, enhanced decision making and overall attainment of national developmental goals.</w:t>
      </w:r>
    </w:p>
    <w:p w:rsidR="00CF5F57" w:rsidRPr="00A0081F" w:rsidRDefault="00407FFD"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t>Policy Goal</w:t>
      </w:r>
    </w:p>
    <w:p w:rsidR="00D0262F" w:rsidRPr="00A0081F" w:rsidRDefault="001028E3" w:rsidP="00E800C7">
      <w:pPr>
        <w:spacing w:after="0" w:line="360" w:lineRule="auto"/>
        <w:jc w:val="both"/>
        <w:rPr>
          <w:rFonts w:cstheme="minorHAnsi"/>
          <w:sz w:val="24"/>
          <w:szCs w:val="24"/>
        </w:rPr>
      </w:pPr>
      <w:r w:rsidRPr="00A0081F">
        <w:rPr>
          <w:rFonts w:cstheme="minorHAnsi"/>
          <w:sz w:val="24"/>
          <w:szCs w:val="24"/>
        </w:rPr>
        <w:t>The goal of the Policy is t</w:t>
      </w:r>
      <w:r w:rsidR="00D0262F" w:rsidRPr="00A0081F">
        <w:rPr>
          <w:rFonts w:cstheme="minorHAnsi"/>
          <w:sz w:val="24"/>
          <w:szCs w:val="24"/>
        </w:rPr>
        <w:t xml:space="preserve">o contribute to </w:t>
      </w:r>
      <w:proofErr w:type="spellStart"/>
      <w:r w:rsidR="00D0262F" w:rsidRPr="00A0081F">
        <w:rPr>
          <w:rFonts w:cstheme="minorHAnsi"/>
          <w:sz w:val="24"/>
          <w:szCs w:val="24"/>
        </w:rPr>
        <w:t>modernising</w:t>
      </w:r>
      <w:proofErr w:type="spellEnd"/>
      <w:r w:rsidR="00D0262F" w:rsidRPr="00A0081F">
        <w:rPr>
          <w:rFonts w:cstheme="minorHAnsi"/>
          <w:sz w:val="24"/>
          <w:szCs w:val="24"/>
        </w:rPr>
        <w:t xml:space="preserve"> and transforming the public service and the building of a knowledge society by:</w:t>
      </w:r>
    </w:p>
    <w:p w:rsidR="00D0262F" w:rsidRPr="00A0081F" w:rsidRDefault="00D0262F" w:rsidP="00E800C7">
      <w:pPr>
        <w:pStyle w:val="ListParagraph"/>
        <w:numPr>
          <w:ilvl w:val="0"/>
          <w:numId w:val="14"/>
        </w:numPr>
        <w:spacing w:after="0" w:line="360" w:lineRule="auto"/>
        <w:jc w:val="both"/>
        <w:rPr>
          <w:rFonts w:cstheme="minorHAnsi"/>
          <w:sz w:val="24"/>
          <w:szCs w:val="24"/>
        </w:rPr>
      </w:pPr>
      <w:r w:rsidRPr="00A0081F">
        <w:rPr>
          <w:rFonts w:cstheme="minorHAnsi"/>
          <w:sz w:val="24"/>
          <w:szCs w:val="24"/>
        </w:rPr>
        <w:t>managing, securing and making accessible, the records of the GoJ in an efficient, effective and transparent manner, throughout their lifecycle; and</w:t>
      </w:r>
    </w:p>
    <w:p w:rsidR="00D0262F" w:rsidRPr="00A0081F" w:rsidRDefault="00D0262F" w:rsidP="00E800C7">
      <w:pPr>
        <w:pStyle w:val="ListParagraph"/>
        <w:numPr>
          <w:ilvl w:val="0"/>
          <w:numId w:val="14"/>
        </w:numPr>
        <w:spacing w:after="0" w:line="360" w:lineRule="auto"/>
        <w:jc w:val="both"/>
        <w:rPr>
          <w:rFonts w:cstheme="minorHAnsi"/>
          <w:sz w:val="24"/>
          <w:szCs w:val="24"/>
        </w:rPr>
      </w:pPr>
      <w:proofErr w:type="gramStart"/>
      <w:r w:rsidRPr="00A0081F">
        <w:rPr>
          <w:rFonts w:cstheme="minorHAnsi"/>
          <w:sz w:val="24"/>
          <w:szCs w:val="24"/>
        </w:rPr>
        <w:t>acquiring</w:t>
      </w:r>
      <w:proofErr w:type="gramEnd"/>
      <w:r w:rsidRPr="00A0081F">
        <w:rPr>
          <w:rFonts w:cstheme="minorHAnsi"/>
          <w:sz w:val="24"/>
          <w:szCs w:val="24"/>
        </w:rPr>
        <w:t xml:space="preserve"> and preserving archival material.</w:t>
      </w:r>
    </w:p>
    <w:p w:rsidR="00407FFD" w:rsidRPr="00A0081F" w:rsidRDefault="00407FFD"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lastRenderedPageBreak/>
        <w:t>Policy Purpose</w:t>
      </w:r>
    </w:p>
    <w:p w:rsidR="000C15CC" w:rsidRPr="00A0081F" w:rsidRDefault="000C15CC" w:rsidP="00E800C7">
      <w:pPr>
        <w:spacing w:after="0" w:line="360" w:lineRule="auto"/>
        <w:ind w:left="-450" w:firstLine="420"/>
        <w:rPr>
          <w:rFonts w:cstheme="minorHAnsi"/>
          <w:sz w:val="24"/>
          <w:szCs w:val="24"/>
        </w:rPr>
      </w:pPr>
      <w:r w:rsidRPr="00A0081F">
        <w:rPr>
          <w:rFonts w:cstheme="minorHAnsi"/>
          <w:sz w:val="24"/>
          <w:szCs w:val="24"/>
        </w:rPr>
        <w:t>The purpose</w:t>
      </w:r>
      <w:r w:rsidR="00041203">
        <w:rPr>
          <w:rFonts w:cstheme="minorHAnsi"/>
          <w:sz w:val="24"/>
          <w:szCs w:val="24"/>
        </w:rPr>
        <w:t xml:space="preserve"> of the</w:t>
      </w:r>
      <w:r w:rsidRPr="00A0081F">
        <w:rPr>
          <w:rFonts w:cstheme="minorHAnsi"/>
          <w:sz w:val="24"/>
          <w:szCs w:val="24"/>
        </w:rPr>
        <w:t xml:space="preserve"> Policy is to:</w:t>
      </w:r>
    </w:p>
    <w:p w:rsidR="000C15CC" w:rsidRPr="00A0081F" w:rsidRDefault="000C15CC" w:rsidP="00E800C7">
      <w:pPr>
        <w:pStyle w:val="ListParagraph"/>
        <w:numPr>
          <w:ilvl w:val="0"/>
          <w:numId w:val="12"/>
        </w:numPr>
        <w:spacing w:after="0" w:line="360" w:lineRule="auto"/>
        <w:jc w:val="both"/>
        <w:rPr>
          <w:rFonts w:cstheme="minorHAnsi"/>
          <w:sz w:val="24"/>
          <w:szCs w:val="24"/>
        </w:rPr>
      </w:pPr>
      <w:r w:rsidRPr="00A0081F">
        <w:rPr>
          <w:rFonts w:cstheme="minorHAnsi"/>
          <w:sz w:val="24"/>
          <w:szCs w:val="24"/>
        </w:rPr>
        <w:t xml:space="preserve">provide a framework for the standardised management of official records in the </w:t>
      </w:r>
      <w:proofErr w:type="spellStart"/>
      <w:r w:rsidRPr="00A0081F">
        <w:rPr>
          <w:rFonts w:cstheme="minorHAnsi"/>
          <w:sz w:val="24"/>
          <w:szCs w:val="24"/>
        </w:rPr>
        <w:t>GoJ</w:t>
      </w:r>
      <w:proofErr w:type="spellEnd"/>
      <w:r w:rsidR="00175802">
        <w:rPr>
          <w:rFonts w:cstheme="minorHAnsi"/>
          <w:sz w:val="24"/>
          <w:szCs w:val="24"/>
        </w:rPr>
        <w:t>; and</w:t>
      </w:r>
      <w:r w:rsidRPr="00A0081F">
        <w:rPr>
          <w:rFonts w:cstheme="minorHAnsi"/>
          <w:sz w:val="24"/>
          <w:szCs w:val="24"/>
        </w:rPr>
        <w:t xml:space="preserve"> </w:t>
      </w:r>
    </w:p>
    <w:p w:rsidR="000C15CC" w:rsidRPr="00A0081F" w:rsidRDefault="000C15CC" w:rsidP="00E800C7">
      <w:pPr>
        <w:pStyle w:val="ListParagraph"/>
        <w:numPr>
          <w:ilvl w:val="0"/>
          <w:numId w:val="12"/>
        </w:numPr>
        <w:spacing w:after="0" w:line="360" w:lineRule="auto"/>
        <w:jc w:val="both"/>
        <w:rPr>
          <w:rFonts w:cstheme="minorHAnsi"/>
          <w:sz w:val="24"/>
          <w:szCs w:val="24"/>
        </w:rPr>
      </w:pPr>
      <w:proofErr w:type="gramStart"/>
      <w:r w:rsidRPr="00A0081F">
        <w:rPr>
          <w:rFonts w:cstheme="minorHAnsi"/>
          <w:sz w:val="24"/>
          <w:szCs w:val="24"/>
        </w:rPr>
        <w:t>ensure</w:t>
      </w:r>
      <w:proofErr w:type="gramEnd"/>
      <w:r w:rsidRPr="00A0081F">
        <w:rPr>
          <w:rFonts w:cstheme="minorHAnsi"/>
          <w:sz w:val="24"/>
          <w:szCs w:val="24"/>
        </w:rPr>
        <w:t xml:space="preserve"> that all activities and decisions of the GoJ are fully and accurately documented, managed and monitored in accordance with the regulatory framework and the life cycle principles of records creation, maintenance, use and disposal. </w:t>
      </w:r>
    </w:p>
    <w:p w:rsidR="004C027A" w:rsidRPr="00A0081F" w:rsidRDefault="004C027A"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t>Objective</w:t>
      </w:r>
    </w:p>
    <w:p w:rsidR="00D8245A" w:rsidRPr="00A0081F" w:rsidRDefault="004C027A" w:rsidP="00E800C7">
      <w:pPr>
        <w:spacing w:after="0" w:line="360" w:lineRule="auto"/>
        <w:jc w:val="both"/>
        <w:rPr>
          <w:rFonts w:cstheme="minorHAnsi"/>
          <w:sz w:val="24"/>
          <w:szCs w:val="24"/>
        </w:rPr>
      </w:pPr>
      <w:r w:rsidRPr="00A0081F">
        <w:rPr>
          <w:rFonts w:cstheme="minorHAnsi"/>
          <w:sz w:val="24"/>
          <w:szCs w:val="24"/>
        </w:rPr>
        <w:t xml:space="preserve">The Policy </w:t>
      </w:r>
      <w:r w:rsidR="005A2827" w:rsidRPr="00A0081F">
        <w:rPr>
          <w:rFonts w:cstheme="minorHAnsi"/>
          <w:sz w:val="24"/>
          <w:szCs w:val="24"/>
        </w:rPr>
        <w:t xml:space="preserve">objective </w:t>
      </w:r>
      <w:r w:rsidR="00D8245A" w:rsidRPr="00A0081F">
        <w:rPr>
          <w:rFonts w:cstheme="minorHAnsi"/>
          <w:sz w:val="24"/>
          <w:szCs w:val="24"/>
        </w:rPr>
        <w:t xml:space="preserve">is to </w:t>
      </w:r>
      <w:r w:rsidR="005A2827" w:rsidRPr="00A0081F">
        <w:rPr>
          <w:rFonts w:cstheme="minorHAnsi"/>
          <w:sz w:val="24"/>
          <w:szCs w:val="24"/>
        </w:rPr>
        <w:t>enhance the performance of business activities, decision making and service delivery by all government institutions, contribute towards the achievement of the Nationa</w:t>
      </w:r>
      <w:r w:rsidR="00175802">
        <w:rPr>
          <w:rFonts w:cstheme="minorHAnsi"/>
          <w:sz w:val="24"/>
          <w:szCs w:val="24"/>
        </w:rPr>
        <w:t>l Development Plan and support the G</w:t>
      </w:r>
      <w:r w:rsidR="005A2827" w:rsidRPr="00A0081F">
        <w:rPr>
          <w:rFonts w:cstheme="minorHAnsi"/>
          <w:sz w:val="24"/>
          <w:szCs w:val="24"/>
        </w:rPr>
        <w:t>overnment’s obligation for transparency and accountability to its citizens and other stakeholders.</w:t>
      </w:r>
    </w:p>
    <w:p w:rsidR="00407FFD" w:rsidRPr="00A0081F" w:rsidRDefault="00407FFD"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t xml:space="preserve">Policy Benefits </w:t>
      </w:r>
    </w:p>
    <w:p w:rsidR="005A2827" w:rsidRPr="00A0081F" w:rsidRDefault="00D8245A" w:rsidP="00E800C7">
      <w:pPr>
        <w:spacing w:after="0" w:line="360" w:lineRule="auto"/>
        <w:jc w:val="both"/>
        <w:rPr>
          <w:rFonts w:eastAsia="Times New Roman" w:cstheme="minorHAnsi"/>
          <w:sz w:val="24"/>
          <w:szCs w:val="24"/>
        </w:rPr>
      </w:pPr>
      <w:r w:rsidRPr="00A0081F">
        <w:rPr>
          <w:rFonts w:cstheme="minorHAnsi"/>
          <w:sz w:val="24"/>
          <w:szCs w:val="24"/>
        </w:rPr>
        <w:t xml:space="preserve">The benefits of the </w:t>
      </w:r>
      <w:r w:rsidR="005A2827" w:rsidRPr="00A0081F">
        <w:rPr>
          <w:rFonts w:cstheme="minorHAnsi"/>
          <w:sz w:val="24"/>
          <w:szCs w:val="24"/>
        </w:rPr>
        <w:t xml:space="preserve">Policy </w:t>
      </w:r>
      <w:r w:rsidRPr="00A0081F">
        <w:rPr>
          <w:rFonts w:cstheme="minorHAnsi"/>
          <w:sz w:val="24"/>
          <w:szCs w:val="24"/>
        </w:rPr>
        <w:t>inter alia, include:</w:t>
      </w:r>
      <w:r w:rsidR="005A2827" w:rsidRPr="00A0081F">
        <w:rPr>
          <w:rFonts w:cstheme="minorHAnsi"/>
          <w:sz w:val="24"/>
          <w:szCs w:val="24"/>
        </w:rPr>
        <w:t xml:space="preserve"> </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t>improved decision making where decision makers have the information they need when they need it;</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t>enhanced service delivery to citizens, businesses and other Government entities;</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t>improved and integrated communication within and between Government institutions;</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t>reduced operating costs through the efficient and effective management of space, equipment and technology and through the application of records disposition procedures;</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t>protection and support for the government through the management of risks associated with the existence or non-existence of evidence during litigations;</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t>assimilation of new records management technologies to leverage efficiency, economy and effectiveness and an  e-governance framework in the GoJ;</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lastRenderedPageBreak/>
        <w:t>preservation of the national memory through documenting and preserving records and archives with historical value to the nation;</w:t>
      </w:r>
    </w:p>
    <w:p w:rsidR="004C027A" w:rsidRPr="00A0081F" w:rsidRDefault="005A2827" w:rsidP="00E800C7">
      <w:pPr>
        <w:numPr>
          <w:ilvl w:val="0"/>
          <w:numId w:val="4"/>
        </w:numPr>
        <w:spacing w:before="120" w:after="0" w:line="360" w:lineRule="auto"/>
        <w:jc w:val="both"/>
        <w:rPr>
          <w:rFonts w:eastAsia="Times New Roman" w:cstheme="minorHAnsi"/>
          <w:sz w:val="24"/>
          <w:szCs w:val="24"/>
        </w:rPr>
      </w:pPr>
      <w:r w:rsidRPr="00A0081F">
        <w:rPr>
          <w:rFonts w:eastAsia="Times New Roman" w:cstheme="minorHAnsi"/>
          <w:sz w:val="24"/>
          <w:szCs w:val="24"/>
        </w:rPr>
        <w:t>safeguarded vital information which is critical for business resumption/continuity in the event of a disaster; and</w:t>
      </w:r>
    </w:p>
    <w:p w:rsidR="005A2827" w:rsidRPr="00A0081F" w:rsidRDefault="005A2827" w:rsidP="00E800C7">
      <w:pPr>
        <w:numPr>
          <w:ilvl w:val="0"/>
          <w:numId w:val="4"/>
        </w:numPr>
        <w:spacing w:before="120" w:after="0" w:line="360" w:lineRule="auto"/>
        <w:jc w:val="both"/>
        <w:rPr>
          <w:rFonts w:eastAsia="Times New Roman" w:cstheme="minorHAnsi"/>
          <w:sz w:val="24"/>
          <w:szCs w:val="24"/>
        </w:rPr>
      </w:pPr>
      <w:proofErr w:type="gramStart"/>
      <w:r w:rsidRPr="00A0081F">
        <w:rPr>
          <w:rFonts w:eastAsia="Times New Roman" w:cstheme="minorHAnsi"/>
          <w:sz w:val="24"/>
          <w:szCs w:val="24"/>
        </w:rPr>
        <w:t>increase</w:t>
      </w:r>
      <w:r w:rsidR="00175802">
        <w:rPr>
          <w:rFonts w:eastAsia="Times New Roman" w:cstheme="minorHAnsi"/>
          <w:sz w:val="24"/>
          <w:szCs w:val="24"/>
        </w:rPr>
        <w:t>d</w:t>
      </w:r>
      <w:proofErr w:type="gramEnd"/>
      <w:r w:rsidRPr="00A0081F">
        <w:rPr>
          <w:rFonts w:eastAsia="Times New Roman" w:cstheme="minorHAnsi"/>
          <w:sz w:val="24"/>
          <w:szCs w:val="24"/>
        </w:rPr>
        <w:t xml:space="preserve"> qualified RIM practitioners in Jamaica and the Caribbean region.</w:t>
      </w:r>
    </w:p>
    <w:p w:rsidR="005A2827" w:rsidRPr="00A0081F" w:rsidRDefault="004C027A"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t>Key Result Areas (KRAs)</w:t>
      </w:r>
    </w:p>
    <w:p w:rsidR="00407FFD" w:rsidRPr="00A0081F" w:rsidRDefault="005A2827" w:rsidP="00E800C7">
      <w:pPr>
        <w:spacing w:after="0" w:line="360" w:lineRule="auto"/>
        <w:rPr>
          <w:rFonts w:cstheme="minorHAnsi"/>
          <w:sz w:val="24"/>
          <w:szCs w:val="24"/>
        </w:rPr>
      </w:pPr>
      <w:r w:rsidRPr="00A0081F">
        <w:rPr>
          <w:rFonts w:cstheme="minorHAnsi"/>
          <w:sz w:val="24"/>
          <w:szCs w:val="24"/>
        </w:rPr>
        <w:t xml:space="preserve">The </w:t>
      </w:r>
      <w:r w:rsidR="00964A66" w:rsidRPr="00A0081F">
        <w:rPr>
          <w:rFonts w:cstheme="minorHAnsi"/>
          <w:bCs/>
          <w:sz w:val="24"/>
          <w:szCs w:val="24"/>
        </w:rPr>
        <w:t xml:space="preserve">implementation of the RIM </w:t>
      </w:r>
      <w:proofErr w:type="spellStart"/>
      <w:r w:rsidR="00964A66" w:rsidRPr="00A0081F">
        <w:rPr>
          <w:rFonts w:cstheme="minorHAnsi"/>
          <w:bCs/>
          <w:sz w:val="24"/>
          <w:szCs w:val="24"/>
        </w:rPr>
        <w:t>Programme</w:t>
      </w:r>
      <w:proofErr w:type="spellEnd"/>
      <w:r w:rsidR="00964A66" w:rsidRPr="00A0081F">
        <w:rPr>
          <w:rFonts w:cstheme="minorHAnsi"/>
          <w:bCs/>
          <w:sz w:val="24"/>
          <w:szCs w:val="24"/>
        </w:rPr>
        <w:t xml:space="preserve"> is pursued under the following five Key Result Areas</w:t>
      </w:r>
      <w:r w:rsidR="00964A66" w:rsidRPr="00A0081F">
        <w:rPr>
          <w:rFonts w:cstheme="minorHAnsi"/>
          <w:sz w:val="24"/>
          <w:szCs w:val="24"/>
        </w:rPr>
        <w:t xml:space="preserve"> (KRAs)</w:t>
      </w:r>
      <w:r w:rsidR="00407FFD" w:rsidRPr="00A0081F">
        <w:rPr>
          <w:rFonts w:cstheme="minorHAnsi"/>
          <w:sz w:val="24"/>
          <w:szCs w:val="24"/>
        </w:rPr>
        <w:t>:</w:t>
      </w:r>
    </w:p>
    <w:p w:rsidR="00407FFD" w:rsidRDefault="000E2DB8" w:rsidP="00E5023B">
      <w:pPr>
        <w:pStyle w:val="ListParagraph"/>
        <w:numPr>
          <w:ilvl w:val="0"/>
          <w:numId w:val="15"/>
        </w:numPr>
        <w:spacing w:after="0" w:line="360" w:lineRule="auto"/>
        <w:jc w:val="both"/>
        <w:rPr>
          <w:rFonts w:cstheme="minorHAnsi"/>
          <w:sz w:val="24"/>
          <w:szCs w:val="24"/>
        </w:rPr>
      </w:pPr>
      <w:r w:rsidRPr="00A0081F">
        <w:rPr>
          <w:rFonts w:cstheme="minorHAnsi"/>
          <w:sz w:val="24"/>
          <w:szCs w:val="24"/>
        </w:rPr>
        <w:t xml:space="preserve">KRA 1: </w:t>
      </w:r>
      <w:r w:rsidR="00407FFD" w:rsidRPr="00A0081F">
        <w:rPr>
          <w:rFonts w:cstheme="minorHAnsi"/>
          <w:sz w:val="24"/>
          <w:szCs w:val="24"/>
        </w:rPr>
        <w:t>Legislative and Regulatory Framework</w:t>
      </w:r>
      <w:r w:rsidR="003D5252">
        <w:rPr>
          <w:rFonts w:cstheme="minorHAnsi"/>
          <w:sz w:val="24"/>
          <w:szCs w:val="24"/>
        </w:rPr>
        <w:t xml:space="preserve"> (chaired by </w:t>
      </w:r>
      <w:proofErr w:type="spellStart"/>
      <w:r w:rsidR="003D5252">
        <w:rPr>
          <w:rFonts w:cstheme="minorHAnsi"/>
          <w:sz w:val="24"/>
          <w:szCs w:val="24"/>
        </w:rPr>
        <w:t>MoEYI</w:t>
      </w:r>
      <w:proofErr w:type="spellEnd"/>
      <w:r w:rsidR="003D5252">
        <w:rPr>
          <w:rFonts w:cstheme="minorHAnsi"/>
          <w:sz w:val="24"/>
          <w:szCs w:val="24"/>
        </w:rPr>
        <w:t>)</w:t>
      </w:r>
      <w:r w:rsidR="00175802">
        <w:rPr>
          <w:rFonts w:cstheme="minorHAnsi"/>
          <w:sz w:val="24"/>
          <w:szCs w:val="24"/>
        </w:rPr>
        <w:t xml:space="preserve"> with the objective of developing a modern policy, legislative and regulatory framework for the effective and efficient management of the </w:t>
      </w:r>
      <w:proofErr w:type="spellStart"/>
      <w:r w:rsidR="00175802">
        <w:rPr>
          <w:rFonts w:cstheme="minorHAnsi"/>
          <w:sz w:val="24"/>
          <w:szCs w:val="24"/>
        </w:rPr>
        <w:t>GoJ</w:t>
      </w:r>
      <w:proofErr w:type="spellEnd"/>
      <w:r w:rsidR="00175802">
        <w:rPr>
          <w:rFonts w:cstheme="minorHAnsi"/>
          <w:sz w:val="24"/>
          <w:szCs w:val="24"/>
        </w:rPr>
        <w:t xml:space="preserve"> records</w:t>
      </w:r>
      <w:r w:rsidRPr="00A0081F">
        <w:rPr>
          <w:rFonts w:cstheme="minorHAnsi"/>
          <w:sz w:val="24"/>
          <w:szCs w:val="24"/>
        </w:rPr>
        <w:t>;</w:t>
      </w:r>
      <w:r w:rsidR="004C027A" w:rsidRPr="00A0081F">
        <w:rPr>
          <w:rFonts w:cstheme="minorHAnsi"/>
          <w:sz w:val="24"/>
          <w:szCs w:val="24"/>
        </w:rPr>
        <w:t xml:space="preserve"> </w:t>
      </w:r>
    </w:p>
    <w:p w:rsidR="00175802" w:rsidRPr="00A0081F" w:rsidRDefault="00175802" w:rsidP="00E5023B">
      <w:pPr>
        <w:pStyle w:val="ListParagraph"/>
        <w:spacing w:after="0" w:line="360" w:lineRule="auto"/>
        <w:ind w:left="900"/>
        <w:jc w:val="both"/>
        <w:rPr>
          <w:rFonts w:cstheme="minorHAnsi"/>
          <w:sz w:val="24"/>
          <w:szCs w:val="24"/>
        </w:rPr>
      </w:pPr>
    </w:p>
    <w:p w:rsidR="000E2DB8" w:rsidRDefault="000E2DB8" w:rsidP="00E5023B">
      <w:pPr>
        <w:pStyle w:val="ListParagraph"/>
        <w:numPr>
          <w:ilvl w:val="0"/>
          <w:numId w:val="15"/>
        </w:numPr>
        <w:spacing w:after="0" w:line="360" w:lineRule="auto"/>
        <w:jc w:val="both"/>
        <w:rPr>
          <w:rFonts w:cstheme="minorHAnsi"/>
          <w:sz w:val="24"/>
          <w:szCs w:val="24"/>
        </w:rPr>
      </w:pPr>
      <w:r w:rsidRPr="00A0081F">
        <w:rPr>
          <w:rFonts w:cstheme="minorHAnsi"/>
          <w:sz w:val="24"/>
          <w:szCs w:val="24"/>
        </w:rPr>
        <w:t xml:space="preserve">KRA 2: </w:t>
      </w:r>
      <w:r w:rsidR="00407FFD" w:rsidRPr="00A0081F">
        <w:rPr>
          <w:rFonts w:cstheme="minorHAnsi"/>
          <w:sz w:val="24"/>
          <w:szCs w:val="24"/>
        </w:rPr>
        <w:t>Organisational Structu</w:t>
      </w:r>
      <w:r w:rsidR="004C027A" w:rsidRPr="00A0081F">
        <w:rPr>
          <w:rFonts w:cstheme="minorHAnsi"/>
          <w:sz w:val="24"/>
          <w:szCs w:val="24"/>
        </w:rPr>
        <w:t>res and Human Resources for RIM</w:t>
      </w:r>
      <w:r w:rsidR="003D5252">
        <w:rPr>
          <w:rFonts w:cstheme="minorHAnsi"/>
          <w:sz w:val="24"/>
          <w:szCs w:val="24"/>
        </w:rPr>
        <w:t xml:space="preserve"> (Chaired by </w:t>
      </w:r>
      <w:proofErr w:type="spellStart"/>
      <w:r w:rsidR="003D5252">
        <w:rPr>
          <w:rFonts w:cstheme="minorHAnsi"/>
          <w:sz w:val="24"/>
          <w:szCs w:val="24"/>
        </w:rPr>
        <w:t>MoEYI</w:t>
      </w:r>
      <w:proofErr w:type="spellEnd"/>
      <w:r w:rsidR="003D5252">
        <w:rPr>
          <w:rFonts w:cstheme="minorHAnsi"/>
          <w:sz w:val="24"/>
          <w:szCs w:val="24"/>
        </w:rPr>
        <w:t>)</w:t>
      </w:r>
      <w:r w:rsidR="00175802">
        <w:rPr>
          <w:rFonts w:cstheme="minorHAnsi"/>
          <w:sz w:val="24"/>
          <w:szCs w:val="24"/>
        </w:rPr>
        <w:t xml:space="preserve"> with the objective of ensuring that efficient RIM services are delivered by trained and experienced RIM professionals in JARD and Ministries, Department</w:t>
      </w:r>
      <w:r w:rsidR="00E5023B">
        <w:rPr>
          <w:rFonts w:cstheme="minorHAnsi"/>
          <w:sz w:val="24"/>
          <w:szCs w:val="24"/>
        </w:rPr>
        <w:t>s</w:t>
      </w:r>
      <w:r w:rsidR="00175802">
        <w:rPr>
          <w:rFonts w:cstheme="minorHAnsi"/>
          <w:sz w:val="24"/>
          <w:szCs w:val="24"/>
        </w:rPr>
        <w:t xml:space="preserve"> and Agencies</w:t>
      </w:r>
      <w:r w:rsidRPr="00A0081F">
        <w:rPr>
          <w:rFonts w:cstheme="minorHAnsi"/>
          <w:sz w:val="24"/>
          <w:szCs w:val="24"/>
        </w:rPr>
        <w:t>;</w:t>
      </w:r>
    </w:p>
    <w:p w:rsidR="00175802" w:rsidRPr="00175802" w:rsidRDefault="00175802" w:rsidP="00175802">
      <w:pPr>
        <w:pStyle w:val="ListParagraph"/>
        <w:rPr>
          <w:rFonts w:cstheme="minorHAnsi"/>
          <w:sz w:val="24"/>
          <w:szCs w:val="24"/>
        </w:rPr>
      </w:pPr>
    </w:p>
    <w:p w:rsidR="000E2DB8" w:rsidRDefault="000E2DB8" w:rsidP="00E5023B">
      <w:pPr>
        <w:pStyle w:val="ListParagraph"/>
        <w:numPr>
          <w:ilvl w:val="0"/>
          <w:numId w:val="15"/>
        </w:numPr>
        <w:spacing w:after="0" w:line="360" w:lineRule="auto"/>
        <w:jc w:val="both"/>
        <w:rPr>
          <w:rFonts w:cstheme="minorHAnsi"/>
          <w:sz w:val="24"/>
          <w:szCs w:val="24"/>
        </w:rPr>
      </w:pPr>
      <w:r w:rsidRPr="00A0081F">
        <w:rPr>
          <w:rFonts w:cstheme="minorHAnsi"/>
          <w:sz w:val="24"/>
          <w:szCs w:val="24"/>
        </w:rPr>
        <w:t xml:space="preserve">KRA 3: </w:t>
      </w:r>
      <w:r w:rsidR="00407FFD" w:rsidRPr="00A0081F">
        <w:rPr>
          <w:rFonts w:cstheme="minorHAnsi"/>
          <w:sz w:val="24"/>
          <w:szCs w:val="24"/>
        </w:rPr>
        <w:t>Reform of JARD’s Institutional Framework and Infrastructure</w:t>
      </w:r>
      <w:r w:rsidR="003D5252">
        <w:rPr>
          <w:rFonts w:cstheme="minorHAnsi"/>
          <w:sz w:val="24"/>
          <w:szCs w:val="24"/>
        </w:rPr>
        <w:t xml:space="preserve"> (chaired by </w:t>
      </w:r>
      <w:proofErr w:type="spellStart"/>
      <w:r w:rsidR="003D5252">
        <w:rPr>
          <w:rFonts w:cstheme="minorHAnsi"/>
          <w:sz w:val="24"/>
          <w:szCs w:val="24"/>
        </w:rPr>
        <w:t>MoEYI</w:t>
      </w:r>
      <w:proofErr w:type="spellEnd"/>
      <w:r w:rsidR="003D5252">
        <w:rPr>
          <w:rFonts w:cstheme="minorHAnsi"/>
          <w:sz w:val="24"/>
          <w:szCs w:val="24"/>
        </w:rPr>
        <w:t>)</w:t>
      </w:r>
      <w:r w:rsidR="00175802">
        <w:rPr>
          <w:rFonts w:cstheme="minorHAnsi"/>
          <w:sz w:val="24"/>
          <w:szCs w:val="24"/>
        </w:rPr>
        <w:t xml:space="preserve"> with the objective of creating a modern National Archives with a capacity to discharge its mandate</w:t>
      </w:r>
      <w:r w:rsidRPr="00A0081F">
        <w:rPr>
          <w:rFonts w:cstheme="minorHAnsi"/>
          <w:sz w:val="24"/>
          <w:szCs w:val="24"/>
        </w:rPr>
        <w:t>;</w:t>
      </w:r>
      <w:r w:rsidR="004C027A" w:rsidRPr="00A0081F">
        <w:rPr>
          <w:rFonts w:cstheme="minorHAnsi"/>
          <w:sz w:val="24"/>
          <w:szCs w:val="24"/>
        </w:rPr>
        <w:t xml:space="preserve"> </w:t>
      </w:r>
    </w:p>
    <w:p w:rsidR="00E5023B" w:rsidRPr="00E5023B" w:rsidRDefault="00E5023B" w:rsidP="00E5023B">
      <w:pPr>
        <w:pStyle w:val="ListParagraph"/>
        <w:jc w:val="both"/>
        <w:rPr>
          <w:rFonts w:cstheme="minorHAnsi"/>
          <w:sz w:val="24"/>
          <w:szCs w:val="24"/>
        </w:rPr>
      </w:pPr>
    </w:p>
    <w:p w:rsidR="00407FFD" w:rsidRDefault="000E2DB8" w:rsidP="00E5023B">
      <w:pPr>
        <w:pStyle w:val="ListParagraph"/>
        <w:numPr>
          <w:ilvl w:val="0"/>
          <w:numId w:val="15"/>
        </w:numPr>
        <w:spacing w:after="0" w:line="360" w:lineRule="auto"/>
        <w:jc w:val="both"/>
        <w:rPr>
          <w:rFonts w:cstheme="minorHAnsi"/>
          <w:sz w:val="24"/>
          <w:szCs w:val="24"/>
        </w:rPr>
      </w:pPr>
      <w:r w:rsidRPr="00A0081F">
        <w:rPr>
          <w:rFonts w:cstheme="minorHAnsi"/>
          <w:sz w:val="24"/>
          <w:szCs w:val="24"/>
        </w:rPr>
        <w:t xml:space="preserve">KRA 4: </w:t>
      </w:r>
      <w:r w:rsidR="00407FFD" w:rsidRPr="00A0081F">
        <w:rPr>
          <w:rFonts w:cstheme="minorHAnsi"/>
          <w:sz w:val="24"/>
          <w:szCs w:val="24"/>
        </w:rPr>
        <w:t xml:space="preserve">Implementation of </w:t>
      </w:r>
      <w:proofErr w:type="spellStart"/>
      <w:r w:rsidR="00407FFD" w:rsidRPr="00A0081F">
        <w:rPr>
          <w:rFonts w:cstheme="minorHAnsi"/>
          <w:sz w:val="24"/>
          <w:szCs w:val="24"/>
        </w:rPr>
        <w:t>standardised</w:t>
      </w:r>
      <w:proofErr w:type="spellEnd"/>
      <w:r w:rsidR="00407FFD" w:rsidRPr="00A0081F">
        <w:rPr>
          <w:rFonts w:cstheme="minorHAnsi"/>
          <w:sz w:val="24"/>
          <w:szCs w:val="24"/>
        </w:rPr>
        <w:t xml:space="preserve"> RIM Systems</w:t>
      </w:r>
      <w:r w:rsidR="003D5252">
        <w:rPr>
          <w:rFonts w:cstheme="minorHAnsi"/>
          <w:sz w:val="24"/>
          <w:szCs w:val="24"/>
        </w:rPr>
        <w:t xml:space="preserve"> (Co-Chaired by JARD and </w:t>
      </w:r>
      <w:proofErr w:type="spellStart"/>
      <w:r w:rsidR="003D5252">
        <w:rPr>
          <w:rFonts w:cstheme="minorHAnsi"/>
          <w:sz w:val="24"/>
          <w:szCs w:val="24"/>
        </w:rPr>
        <w:t>eGov</w:t>
      </w:r>
      <w:proofErr w:type="spellEnd"/>
      <w:r w:rsidR="003D5252">
        <w:rPr>
          <w:rFonts w:cstheme="minorHAnsi"/>
          <w:sz w:val="24"/>
          <w:szCs w:val="24"/>
        </w:rPr>
        <w:t xml:space="preserve"> Jamaica)</w:t>
      </w:r>
      <w:r w:rsidR="00175802">
        <w:rPr>
          <w:rFonts w:cstheme="minorHAnsi"/>
          <w:sz w:val="24"/>
          <w:szCs w:val="24"/>
        </w:rPr>
        <w:t xml:space="preserve"> with the objective of promoting and facilitating the management of </w:t>
      </w:r>
      <w:proofErr w:type="spellStart"/>
      <w:r w:rsidR="00175802">
        <w:rPr>
          <w:rFonts w:cstheme="minorHAnsi"/>
          <w:sz w:val="24"/>
          <w:szCs w:val="24"/>
        </w:rPr>
        <w:t>GoJ</w:t>
      </w:r>
      <w:proofErr w:type="spellEnd"/>
      <w:r w:rsidR="00175802">
        <w:rPr>
          <w:rFonts w:cstheme="minorHAnsi"/>
          <w:sz w:val="24"/>
          <w:szCs w:val="24"/>
        </w:rPr>
        <w:t xml:space="preserve"> records in accordance with International Standards and the policy and legislative framework</w:t>
      </w:r>
      <w:r w:rsidR="00407FFD" w:rsidRPr="00A0081F">
        <w:rPr>
          <w:rFonts w:cstheme="minorHAnsi"/>
          <w:sz w:val="24"/>
          <w:szCs w:val="24"/>
        </w:rPr>
        <w:t>; and</w:t>
      </w:r>
    </w:p>
    <w:p w:rsidR="00E5023B" w:rsidRPr="00E5023B" w:rsidRDefault="00E5023B" w:rsidP="00E5023B">
      <w:pPr>
        <w:pStyle w:val="ListParagraph"/>
        <w:jc w:val="both"/>
        <w:rPr>
          <w:rFonts w:cstheme="minorHAnsi"/>
          <w:sz w:val="24"/>
          <w:szCs w:val="24"/>
        </w:rPr>
      </w:pPr>
    </w:p>
    <w:p w:rsidR="00407FFD" w:rsidRPr="00A0081F" w:rsidRDefault="000E2DB8" w:rsidP="00E5023B">
      <w:pPr>
        <w:pStyle w:val="ListParagraph"/>
        <w:numPr>
          <w:ilvl w:val="0"/>
          <w:numId w:val="15"/>
        </w:numPr>
        <w:spacing w:after="0" w:line="360" w:lineRule="auto"/>
        <w:jc w:val="both"/>
        <w:rPr>
          <w:rFonts w:cstheme="minorHAnsi"/>
          <w:sz w:val="24"/>
          <w:szCs w:val="24"/>
        </w:rPr>
      </w:pPr>
      <w:r w:rsidRPr="00A0081F">
        <w:rPr>
          <w:rFonts w:cstheme="minorHAnsi"/>
          <w:sz w:val="24"/>
          <w:szCs w:val="24"/>
        </w:rPr>
        <w:t xml:space="preserve">KRA 5: </w:t>
      </w:r>
      <w:r w:rsidR="00407FFD" w:rsidRPr="00A0081F">
        <w:rPr>
          <w:rFonts w:cstheme="minorHAnsi"/>
          <w:sz w:val="24"/>
          <w:szCs w:val="24"/>
        </w:rPr>
        <w:t>Capacitation of Key Stakeholders</w:t>
      </w:r>
      <w:r w:rsidR="003D5252">
        <w:rPr>
          <w:rFonts w:cstheme="minorHAnsi"/>
          <w:sz w:val="24"/>
          <w:szCs w:val="24"/>
        </w:rPr>
        <w:t xml:space="preserve"> (chaired by </w:t>
      </w:r>
      <w:proofErr w:type="spellStart"/>
      <w:r w:rsidR="003D5252">
        <w:rPr>
          <w:rFonts w:cstheme="minorHAnsi"/>
          <w:sz w:val="24"/>
          <w:szCs w:val="24"/>
        </w:rPr>
        <w:t>MoEYI</w:t>
      </w:r>
      <w:proofErr w:type="spellEnd"/>
      <w:r w:rsidR="003D5252">
        <w:rPr>
          <w:rFonts w:cstheme="minorHAnsi"/>
          <w:sz w:val="24"/>
          <w:szCs w:val="24"/>
        </w:rPr>
        <w:t>)</w:t>
      </w:r>
      <w:r w:rsidR="00175802">
        <w:rPr>
          <w:rFonts w:cstheme="minorHAnsi"/>
          <w:sz w:val="24"/>
          <w:szCs w:val="24"/>
        </w:rPr>
        <w:t xml:space="preserve"> with the objective of equipping key stakeholders with the capacity to implement the</w:t>
      </w:r>
      <w:r w:rsidR="00E5023B">
        <w:rPr>
          <w:rFonts w:cstheme="minorHAnsi"/>
          <w:sz w:val="24"/>
          <w:szCs w:val="24"/>
        </w:rPr>
        <w:t xml:space="preserve"> requirements of the P</w:t>
      </w:r>
      <w:r w:rsidR="00175802">
        <w:rPr>
          <w:rFonts w:cstheme="minorHAnsi"/>
          <w:sz w:val="24"/>
          <w:szCs w:val="24"/>
        </w:rPr>
        <w:t>olicy</w:t>
      </w:r>
      <w:r w:rsidR="00407FFD" w:rsidRPr="00A0081F">
        <w:rPr>
          <w:rFonts w:cstheme="minorHAnsi"/>
          <w:sz w:val="24"/>
          <w:szCs w:val="24"/>
        </w:rPr>
        <w:t>.</w:t>
      </w:r>
    </w:p>
    <w:p w:rsidR="005A2827" w:rsidRPr="00A0081F" w:rsidRDefault="005A2827" w:rsidP="00E800C7">
      <w:pPr>
        <w:spacing w:after="0" w:line="360" w:lineRule="auto"/>
        <w:jc w:val="both"/>
        <w:rPr>
          <w:rFonts w:cstheme="minorHAnsi"/>
          <w:b/>
          <w:color w:val="0070C0"/>
          <w:sz w:val="24"/>
          <w:szCs w:val="24"/>
        </w:rPr>
      </w:pPr>
      <w:r w:rsidRPr="00A0081F">
        <w:rPr>
          <w:rFonts w:cstheme="minorHAnsi"/>
          <w:b/>
          <w:color w:val="0070C0"/>
          <w:sz w:val="24"/>
          <w:szCs w:val="24"/>
        </w:rPr>
        <w:lastRenderedPageBreak/>
        <w:t>Policy Implementation</w:t>
      </w:r>
    </w:p>
    <w:p w:rsidR="00141C83" w:rsidRDefault="00E90465" w:rsidP="00E800C7">
      <w:pPr>
        <w:spacing w:after="0" w:line="360" w:lineRule="auto"/>
        <w:jc w:val="both"/>
        <w:rPr>
          <w:rFonts w:cstheme="minorHAnsi"/>
          <w:sz w:val="24"/>
          <w:szCs w:val="24"/>
        </w:rPr>
      </w:pPr>
      <w:r w:rsidRPr="00A0081F">
        <w:rPr>
          <w:rFonts w:cstheme="minorHAnsi"/>
          <w:sz w:val="24"/>
          <w:szCs w:val="24"/>
        </w:rPr>
        <w:t xml:space="preserve">The </w:t>
      </w:r>
      <w:proofErr w:type="spellStart"/>
      <w:r w:rsidR="009C4388" w:rsidRPr="00A0081F">
        <w:rPr>
          <w:rFonts w:cstheme="minorHAnsi"/>
          <w:sz w:val="24"/>
          <w:szCs w:val="24"/>
        </w:rPr>
        <w:t>operationalisation</w:t>
      </w:r>
      <w:proofErr w:type="spellEnd"/>
      <w:r w:rsidR="009C4388">
        <w:rPr>
          <w:rFonts w:cstheme="minorHAnsi"/>
          <w:sz w:val="24"/>
          <w:szCs w:val="24"/>
        </w:rPr>
        <w:t xml:space="preserve"> of the Policy is guided by an</w:t>
      </w:r>
      <w:r w:rsidR="00094434">
        <w:rPr>
          <w:rFonts w:cstheme="minorHAnsi"/>
          <w:sz w:val="24"/>
          <w:szCs w:val="24"/>
        </w:rPr>
        <w:t xml:space="preserve"> overarching RIM S</w:t>
      </w:r>
      <w:r w:rsidRPr="00A0081F">
        <w:rPr>
          <w:rFonts w:cstheme="minorHAnsi"/>
          <w:sz w:val="24"/>
          <w:szCs w:val="24"/>
        </w:rPr>
        <w:t xml:space="preserve">trategy and </w:t>
      </w:r>
      <w:r w:rsidR="00094434">
        <w:rPr>
          <w:rFonts w:cstheme="minorHAnsi"/>
          <w:sz w:val="24"/>
          <w:szCs w:val="24"/>
        </w:rPr>
        <w:t>I</w:t>
      </w:r>
      <w:r w:rsidRPr="00A0081F">
        <w:rPr>
          <w:rFonts w:cstheme="minorHAnsi"/>
          <w:sz w:val="24"/>
          <w:szCs w:val="24"/>
        </w:rPr>
        <w:t xml:space="preserve">mplementation </w:t>
      </w:r>
      <w:r w:rsidR="00094434">
        <w:rPr>
          <w:rFonts w:cstheme="minorHAnsi"/>
          <w:sz w:val="24"/>
          <w:szCs w:val="24"/>
        </w:rPr>
        <w:t>P</w:t>
      </w:r>
      <w:r w:rsidRPr="00A0081F">
        <w:rPr>
          <w:rFonts w:cstheme="minorHAnsi"/>
          <w:sz w:val="24"/>
          <w:szCs w:val="24"/>
        </w:rPr>
        <w:t>lan</w:t>
      </w:r>
      <w:r w:rsidR="00094434">
        <w:rPr>
          <w:rFonts w:cstheme="minorHAnsi"/>
          <w:sz w:val="24"/>
          <w:szCs w:val="24"/>
        </w:rPr>
        <w:t xml:space="preserve"> which uses a phased approach. </w:t>
      </w:r>
      <w:r w:rsidR="007A7C75">
        <w:rPr>
          <w:rFonts w:cstheme="minorHAnsi"/>
          <w:sz w:val="24"/>
          <w:szCs w:val="24"/>
        </w:rPr>
        <w:t xml:space="preserve">The new RIM systems were first </w:t>
      </w:r>
      <w:r w:rsidR="00CF5F57" w:rsidRPr="00A0081F">
        <w:rPr>
          <w:rFonts w:cstheme="minorHAnsi"/>
          <w:sz w:val="24"/>
          <w:szCs w:val="24"/>
        </w:rPr>
        <w:t>p</w:t>
      </w:r>
      <w:r w:rsidR="005A2827" w:rsidRPr="00A0081F">
        <w:rPr>
          <w:rFonts w:cstheme="minorHAnsi"/>
          <w:sz w:val="24"/>
          <w:szCs w:val="24"/>
        </w:rPr>
        <w:t>ilot</w:t>
      </w:r>
      <w:r w:rsidR="007A7C75">
        <w:rPr>
          <w:rFonts w:cstheme="minorHAnsi"/>
          <w:sz w:val="24"/>
          <w:szCs w:val="24"/>
        </w:rPr>
        <w:t>ed</w:t>
      </w:r>
      <w:r w:rsidR="003D5252">
        <w:rPr>
          <w:rFonts w:cstheme="minorHAnsi"/>
          <w:sz w:val="24"/>
          <w:szCs w:val="24"/>
        </w:rPr>
        <w:t xml:space="preserve"> in</w:t>
      </w:r>
      <w:r w:rsidR="005A2827" w:rsidRPr="00A0081F">
        <w:rPr>
          <w:rFonts w:cstheme="minorHAnsi"/>
          <w:sz w:val="24"/>
          <w:szCs w:val="24"/>
        </w:rPr>
        <w:t xml:space="preserve"> the </w:t>
      </w:r>
      <w:proofErr w:type="spellStart"/>
      <w:r w:rsidR="005A2827" w:rsidRPr="00A0081F">
        <w:rPr>
          <w:rFonts w:cstheme="minorHAnsi"/>
          <w:sz w:val="24"/>
          <w:szCs w:val="24"/>
        </w:rPr>
        <w:t>O</w:t>
      </w:r>
      <w:r w:rsidR="007A7C75">
        <w:rPr>
          <w:rFonts w:cstheme="minorHAnsi"/>
          <w:sz w:val="24"/>
          <w:szCs w:val="24"/>
        </w:rPr>
        <w:t>oC</w:t>
      </w:r>
      <w:proofErr w:type="spellEnd"/>
      <w:r w:rsidR="005A2827" w:rsidRPr="00A0081F">
        <w:rPr>
          <w:rFonts w:cstheme="minorHAnsi"/>
          <w:sz w:val="24"/>
          <w:szCs w:val="24"/>
        </w:rPr>
        <w:t>, Office of the Prime Minister, J</w:t>
      </w:r>
      <w:r w:rsidR="007A7C75">
        <w:rPr>
          <w:rFonts w:cstheme="minorHAnsi"/>
          <w:sz w:val="24"/>
          <w:szCs w:val="24"/>
        </w:rPr>
        <w:t>ARD</w:t>
      </w:r>
      <w:r w:rsidR="005A2827" w:rsidRPr="00A0081F">
        <w:rPr>
          <w:rFonts w:cstheme="minorHAnsi"/>
          <w:sz w:val="24"/>
          <w:szCs w:val="24"/>
        </w:rPr>
        <w:t xml:space="preserve"> and the Auditor General’s Departments. </w:t>
      </w:r>
      <w:r w:rsidR="00CF5F57" w:rsidRPr="00A0081F">
        <w:rPr>
          <w:rFonts w:cstheme="minorHAnsi"/>
          <w:sz w:val="24"/>
          <w:szCs w:val="24"/>
        </w:rPr>
        <w:t xml:space="preserve"> </w:t>
      </w:r>
      <w:r w:rsidR="00141C83" w:rsidRPr="00A0081F">
        <w:rPr>
          <w:rFonts w:cstheme="minorHAnsi"/>
          <w:sz w:val="24"/>
          <w:szCs w:val="24"/>
        </w:rPr>
        <w:t xml:space="preserve">Full </w:t>
      </w:r>
      <w:r w:rsidR="005A2827" w:rsidRPr="00A0081F">
        <w:rPr>
          <w:rFonts w:cstheme="minorHAnsi"/>
          <w:sz w:val="24"/>
          <w:szCs w:val="24"/>
        </w:rPr>
        <w:t xml:space="preserve">implementation of RIM Systems </w:t>
      </w:r>
      <w:r w:rsidR="00141C83" w:rsidRPr="00A0081F">
        <w:rPr>
          <w:rFonts w:cstheme="minorHAnsi"/>
          <w:sz w:val="24"/>
          <w:szCs w:val="24"/>
        </w:rPr>
        <w:t xml:space="preserve">with the Ministries, Departments and Agencies is </w:t>
      </w:r>
      <w:r w:rsidR="003D5252">
        <w:rPr>
          <w:rFonts w:cstheme="minorHAnsi"/>
          <w:sz w:val="24"/>
          <w:szCs w:val="24"/>
        </w:rPr>
        <w:t>currently being</w:t>
      </w:r>
      <w:r w:rsidR="005A2827" w:rsidRPr="00A0081F">
        <w:rPr>
          <w:rFonts w:cstheme="minorHAnsi"/>
          <w:sz w:val="24"/>
          <w:szCs w:val="24"/>
        </w:rPr>
        <w:t xml:space="preserve"> undertaken incrementally</w:t>
      </w:r>
      <w:r w:rsidR="00141C83" w:rsidRPr="00A0081F">
        <w:rPr>
          <w:rFonts w:cstheme="minorHAnsi"/>
          <w:sz w:val="24"/>
          <w:szCs w:val="24"/>
        </w:rPr>
        <w:t xml:space="preserve">. </w:t>
      </w:r>
    </w:p>
    <w:p w:rsidR="007A7C75" w:rsidRPr="00A0081F" w:rsidRDefault="007A7C75" w:rsidP="00E800C7">
      <w:pPr>
        <w:spacing w:after="0" w:line="360" w:lineRule="auto"/>
        <w:jc w:val="both"/>
        <w:rPr>
          <w:rFonts w:cstheme="minorHAnsi"/>
          <w:sz w:val="24"/>
          <w:szCs w:val="24"/>
        </w:rPr>
      </w:pPr>
    </w:p>
    <w:p w:rsidR="00E90465" w:rsidRPr="00A0081F" w:rsidRDefault="00E90465" w:rsidP="00E800C7">
      <w:pPr>
        <w:spacing w:after="0" w:line="360" w:lineRule="auto"/>
        <w:jc w:val="both"/>
        <w:rPr>
          <w:rFonts w:cstheme="minorHAnsi"/>
          <w:b/>
          <w:color w:val="0070C0"/>
          <w:sz w:val="24"/>
          <w:szCs w:val="24"/>
        </w:rPr>
      </w:pPr>
      <w:r w:rsidRPr="00A0081F">
        <w:rPr>
          <w:rFonts w:cstheme="minorHAnsi"/>
          <w:b/>
          <w:color w:val="0070C0"/>
          <w:sz w:val="24"/>
          <w:szCs w:val="24"/>
        </w:rPr>
        <w:t>Policy Review</w:t>
      </w:r>
    </w:p>
    <w:p w:rsidR="00E90465" w:rsidRDefault="00E90465" w:rsidP="00E800C7">
      <w:pPr>
        <w:spacing w:after="0" w:line="360" w:lineRule="auto"/>
        <w:jc w:val="both"/>
        <w:rPr>
          <w:rFonts w:cstheme="minorHAnsi"/>
          <w:sz w:val="24"/>
          <w:szCs w:val="24"/>
        </w:rPr>
      </w:pPr>
      <w:r w:rsidRPr="00A0081F">
        <w:rPr>
          <w:rFonts w:cstheme="minorHAnsi"/>
          <w:sz w:val="24"/>
          <w:szCs w:val="24"/>
        </w:rPr>
        <w:t xml:space="preserve">The </w:t>
      </w:r>
      <w:r w:rsidR="00141C83" w:rsidRPr="00A0081F">
        <w:rPr>
          <w:rFonts w:cstheme="minorHAnsi"/>
          <w:sz w:val="24"/>
          <w:szCs w:val="24"/>
        </w:rPr>
        <w:t xml:space="preserve">RIM will be </w:t>
      </w:r>
      <w:r w:rsidRPr="00A0081F">
        <w:rPr>
          <w:rFonts w:cstheme="minorHAnsi"/>
          <w:sz w:val="24"/>
          <w:szCs w:val="24"/>
        </w:rPr>
        <w:t xml:space="preserve">reviewed and/or updated at least once every five years.  This </w:t>
      </w:r>
      <w:r w:rsidR="00141C83" w:rsidRPr="00A0081F">
        <w:rPr>
          <w:rFonts w:cstheme="minorHAnsi"/>
          <w:sz w:val="24"/>
          <w:szCs w:val="24"/>
        </w:rPr>
        <w:t xml:space="preserve">review will be </w:t>
      </w:r>
      <w:r w:rsidRPr="00A0081F">
        <w:rPr>
          <w:rFonts w:cstheme="minorHAnsi"/>
          <w:sz w:val="24"/>
          <w:szCs w:val="24"/>
        </w:rPr>
        <w:t>initiated by the Ministry with portfolio responsibility for the National Archives/JARD.</w:t>
      </w: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Default="007A7C75" w:rsidP="00E800C7">
      <w:pPr>
        <w:spacing w:after="0" w:line="360" w:lineRule="auto"/>
        <w:jc w:val="both"/>
        <w:rPr>
          <w:rFonts w:cstheme="minorHAnsi"/>
          <w:sz w:val="24"/>
          <w:szCs w:val="24"/>
        </w:rPr>
      </w:pPr>
    </w:p>
    <w:p w:rsidR="007A7C75" w:rsidRPr="00A0081F" w:rsidRDefault="007A7C75" w:rsidP="00E800C7">
      <w:pPr>
        <w:spacing w:after="0" w:line="360" w:lineRule="auto"/>
        <w:jc w:val="both"/>
        <w:rPr>
          <w:rFonts w:cstheme="minorHAnsi"/>
          <w:sz w:val="24"/>
          <w:szCs w:val="24"/>
        </w:rPr>
      </w:pPr>
    </w:p>
    <w:p w:rsidR="00CC24FB" w:rsidRPr="00A0081F" w:rsidRDefault="00A0081F" w:rsidP="00E800C7">
      <w:pPr>
        <w:pStyle w:val="Heading1"/>
        <w:spacing w:line="360" w:lineRule="auto"/>
        <w:jc w:val="both"/>
        <w:rPr>
          <w:rFonts w:asciiTheme="minorHAnsi" w:hAnsiTheme="minorHAnsi" w:cstheme="minorHAnsi"/>
          <w:sz w:val="24"/>
          <w:szCs w:val="24"/>
        </w:rPr>
      </w:pPr>
      <w:r w:rsidRPr="00A0081F">
        <w:rPr>
          <w:rFonts w:asciiTheme="minorHAnsi" w:hAnsiTheme="minorHAnsi" w:cstheme="minorHAnsi"/>
          <w:sz w:val="24"/>
          <w:szCs w:val="24"/>
        </w:rPr>
        <w:lastRenderedPageBreak/>
        <w:t>GOVERNMENT OF JAMAICA DATA COLLECTION AND INFORMATION SHARING PROGRAMME</w:t>
      </w:r>
    </w:p>
    <w:p w:rsidR="007A7C75" w:rsidRDefault="007A7C75" w:rsidP="002D6E3A">
      <w:pPr>
        <w:spacing w:after="0" w:line="360" w:lineRule="auto"/>
        <w:jc w:val="both"/>
        <w:rPr>
          <w:rFonts w:cstheme="minorHAnsi"/>
          <w:sz w:val="24"/>
          <w:szCs w:val="24"/>
        </w:rPr>
      </w:pPr>
    </w:p>
    <w:p w:rsidR="00A0081F" w:rsidRDefault="003D5252" w:rsidP="002D6E3A">
      <w:pPr>
        <w:spacing w:after="0" w:line="360" w:lineRule="auto"/>
        <w:jc w:val="both"/>
        <w:rPr>
          <w:rFonts w:cstheme="minorHAnsi"/>
          <w:sz w:val="24"/>
          <w:szCs w:val="24"/>
        </w:rPr>
      </w:pPr>
      <w:r>
        <w:rPr>
          <w:rFonts w:cstheme="minorHAnsi"/>
          <w:sz w:val="24"/>
          <w:szCs w:val="24"/>
        </w:rPr>
        <w:t xml:space="preserve">The Data Collection and Information Sharing </w:t>
      </w:r>
      <w:r w:rsidR="00D835CB">
        <w:rPr>
          <w:rFonts w:cstheme="minorHAnsi"/>
          <w:sz w:val="24"/>
          <w:szCs w:val="24"/>
        </w:rPr>
        <w:t xml:space="preserve">(DCIS) </w:t>
      </w:r>
      <w:proofErr w:type="spellStart"/>
      <w:r>
        <w:rPr>
          <w:rFonts w:cstheme="minorHAnsi"/>
          <w:sz w:val="24"/>
          <w:szCs w:val="24"/>
        </w:rPr>
        <w:t>Programme</w:t>
      </w:r>
      <w:proofErr w:type="spellEnd"/>
      <w:r>
        <w:rPr>
          <w:rFonts w:cstheme="minorHAnsi"/>
          <w:sz w:val="24"/>
          <w:szCs w:val="24"/>
        </w:rPr>
        <w:t xml:space="preserve"> is an initiative of the Ministry of Education, Youth and Information and managed by the Information Division.  The Ministry </w:t>
      </w:r>
      <w:proofErr w:type="spellStart"/>
      <w:r w:rsidR="007A7C75">
        <w:rPr>
          <w:rFonts w:cstheme="minorHAnsi"/>
          <w:sz w:val="24"/>
          <w:szCs w:val="24"/>
        </w:rPr>
        <w:t>recognis</w:t>
      </w:r>
      <w:r>
        <w:rPr>
          <w:rFonts w:cstheme="minorHAnsi"/>
          <w:sz w:val="24"/>
          <w:szCs w:val="24"/>
        </w:rPr>
        <w:t>e</w:t>
      </w:r>
      <w:r w:rsidR="00D835CB">
        <w:rPr>
          <w:rFonts w:cstheme="minorHAnsi"/>
          <w:sz w:val="24"/>
          <w:szCs w:val="24"/>
        </w:rPr>
        <w:t>s</w:t>
      </w:r>
      <w:proofErr w:type="spellEnd"/>
      <w:r>
        <w:rPr>
          <w:rFonts w:cstheme="minorHAnsi"/>
          <w:sz w:val="24"/>
          <w:szCs w:val="24"/>
        </w:rPr>
        <w:t xml:space="preserve"> the </w:t>
      </w:r>
      <w:r w:rsidR="00A0081F" w:rsidRPr="00A0081F">
        <w:rPr>
          <w:rFonts w:cstheme="minorHAnsi"/>
          <w:sz w:val="24"/>
          <w:szCs w:val="24"/>
        </w:rPr>
        <w:t>importan</w:t>
      </w:r>
      <w:r>
        <w:rPr>
          <w:rFonts w:cstheme="minorHAnsi"/>
          <w:sz w:val="24"/>
          <w:szCs w:val="24"/>
        </w:rPr>
        <w:t xml:space="preserve">ce </w:t>
      </w:r>
      <w:r w:rsidR="00A0081F" w:rsidRPr="00A0081F">
        <w:rPr>
          <w:rFonts w:cstheme="minorHAnsi"/>
          <w:sz w:val="24"/>
          <w:szCs w:val="24"/>
        </w:rPr>
        <w:t>o</w:t>
      </w:r>
      <w:r>
        <w:rPr>
          <w:rFonts w:cstheme="minorHAnsi"/>
          <w:sz w:val="24"/>
          <w:szCs w:val="24"/>
        </w:rPr>
        <w:t>f</w:t>
      </w:r>
      <w:r w:rsidR="00A0081F" w:rsidRPr="00A0081F">
        <w:rPr>
          <w:rFonts w:cstheme="minorHAnsi"/>
          <w:sz w:val="24"/>
          <w:szCs w:val="24"/>
        </w:rPr>
        <w:t xml:space="preserve"> </w:t>
      </w:r>
      <w:r>
        <w:rPr>
          <w:rFonts w:cstheme="minorHAnsi"/>
          <w:sz w:val="24"/>
          <w:szCs w:val="24"/>
        </w:rPr>
        <w:t xml:space="preserve">being able </w:t>
      </w:r>
      <w:r w:rsidR="00A0081F" w:rsidRPr="00A0081F">
        <w:rPr>
          <w:rFonts w:cstheme="minorHAnsi"/>
          <w:sz w:val="24"/>
          <w:szCs w:val="24"/>
        </w:rPr>
        <w:t xml:space="preserve">to access accurate and current data to make sound decisions, conduct evidence based policy making and deliver public services more seamlessly. Additionally, citizens, businesses and other stakeholders of Jamaica have increasingly greater expectations of </w:t>
      </w:r>
      <w:r w:rsidR="007A7C75">
        <w:rPr>
          <w:rFonts w:cstheme="minorHAnsi"/>
          <w:sz w:val="24"/>
          <w:szCs w:val="24"/>
        </w:rPr>
        <w:t xml:space="preserve">the </w:t>
      </w:r>
      <w:r w:rsidR="00A0081F" w:rsidRPr="00A0081F">
        <w:rPr>
          <w:rFonts w:cstheme="minorHAnsi"/>
          <w:sz w:val="24"/>
          <w:szCs w:val="24"/>
        </w:rPr>
        <w:t>Government.  The public expects to access government services easily, and is impatient with the bureaucratic processes, which require the provision of the same information multiple times, or visits to multiple government entities to access a single service.</w:t>
      </w:r>
    </w:p>
    <w:p w:rsidR="003D5252" w:rsidRDefault="003D5252" w:rsidP="002D6E3A">
      <w:pPr>
        <w:spacing w:after="0" w:line="360" w:lineRule="auto"/>
        <w:jc w:val="both"/>
        <w:rPr>
          <w:rFonts w:cstheme="minorHAnsi"/>
          <w:sz w:val="24"/>
          <w:szCs w:val="24"/>
        </w:rPr>
      </w:pPr>
    </w:p>
    <w:p w:rsidR="005B20D8" w:rsidRPr="00A0081F" w:rsidRDefault="005B20D8" w:rsidP="005B20D8">
      <w:pPr>
        <w:spacing w:after="0" w:line="360" w:lineRule="auto"/>
        <w:jc w:val="both"/>
        <w:rPr>
          <w:rFonts w:cstheme="minorHAnsi"/>
          <w:b/>
          <w:color w:val="0070C0"/>
          <w:sz w:val="24"/>
          <w:szCs w:val="24"/>
        </w:rPr>
      </w:pPr>
      <w:proofErr w:type="spellStart"/>
      <w:r w:rsidRPr="00A0081F">
        <w:rPr>
          <w:rFonts w:cstheme="minorHAnsi"/>
          <w:b/>
          <w:color w:val="0070C0"/>
          <w:sz w:val="24"/>
          <w:szCs w:val="24"/>
        </w:rPr>
        <w:t>Programme</w:t>
      </w:r>
      <w:proofErr w:type="spellEnd"/>
      <w:r w:rsidRPr="00A0081F">
        <w:rPr>
          <w:rFonts w:cstheme="minorHAnsi"/>
          <w:b/>
          <w:color w:val="0070C0"/>
          <w:sz w:val="24"/>
          <w:szCs w:val="24"/>
        </w:rPr>
        <w:t xml:space="preserve"> Objectives</w:t>
      </w:r>
    </w:p>
    <w:p w:rsidR="005B20D8" w:rsidRPr="00A0081F" w:rsidRDefault="005B20D8" w:rsidP="005B20D8">
      <w:pPr>
        <w:spacing w:after="0" w:line="360" w:lineRule="auto"/>
        <w:rPr>
          <w:rFonts w:cstheme="minorHAnsi"/>
          <w:sz w:val="24"/>
          <w:szCs w:val="24"/>
        </w:rPr>
      </w:pPr>
      <w:r w:rsidRPr="00A0081F">
        <w:rPr>
          <w:rFonts w:cstheme="minorHAnsi"/>
          <w:sz w:val="24"/>
          <w:szCs w:val="24"/>
        </w:rPr>
        <w:t xml:space="preserve">The key strategic objectives of the </w:t>
      </w:r>
      <w:proofErr w:type="spellStart"/>
      <w:r w:rsidRPr="00A0081F">
        <w:rPr>
          <w:rFonts w:cstheme="minorHAnsi"/>
          <w:sz w:val="24"/>
          <w:szCs w:val="24"/>
        </w:rPr>
        <w:t>programme</w:t>
      </w:r>
      <w:proofErr w:type="spellEnd"/>
      <w:r w:rsidRPr="00A0081F">
        <w:rPr>
          <w:rFonts w:cstheme="minorHAnsi"/>
          <w:sz w:val="24"/>
          <w:szCs w:val="24"/>
        </w:rPr>
        <w:t xml:space="preserve"> are:</w:t>
      </w:r>
    </w:p>
    <w:p w:rsidR="005B20D8" w:rsidRPr="00A0081F" w:rsidRDefault="005B20D8" w:rsidP="005B20D8">
      <w:pPr>
        <w:numPr>
          <w:ilvl w:val="0"/>
          <w:numId w:val="18"/>
        </w:numPr>
        <w:spacing w:after="0" w:line="360" w:lineRule="auto"/>
        <w:rPr>
          <w:rFonts w:cstheme="minorHAnsi"/>
          <w:sz w:val="24"/>
          <w:szCs w:val="24"/>
        </w:rPr>
      </w:pPr>
      <w:r w:rsidRPr="00A0081F">
        <w:rPr>
          <w:rFonts w:cstheme="minorHAnsi"/>
          <w:sz w:val="24"/>
          <w:szCs w:val="24"/>
        </w:rPr>
        <w:t>An approved Data Collection and Information Sharing Policy</w:t>
      </w:r>
      <w:r>
        <w:rPr>
          <w:rFonts w:cstheme="minorHAnsi"/>
          <w:sz w:val="24"/>
          <w:szCs w:val="24"/>
        </w:rPr>
        <w:t xml:space="preserve"> (the proposed Policy)</w:t>
      </w:r>
      <w:r w:rsidRPr="00A0081F">
        <w:rPr>
          <w:rFonts w:cstheme="minorHAnsi"/>
          <w:sz w:val="24"/>
          <w:szCs w:val="24"/>
        </w:rPr>
        <w:t>;</w:t>
      </w:r>
    </w:p>
    <w:p w:rsidR="005B20D8" w:rsidRPr="00A0081F" w:rsidRDefault="005B20D8" w:rsidP="005B20D8">
      <w:pPr>
        <w:numPr>
          <w:ilvl w:val="0"/>
          <w:numId w:val="18"/>
        </w:numPr>
        <w:spacing w:after="0" w:line="360" w:lineRule="auto"/>
        <w:rPr>
          <w:rFonts w:cstheme="minorHAnsi"/>
          <w:sz w:val="24"/>
          <w:szCs w:val="24"/>
        </w:rPr>
      </w:pPr>
      <w:r w:rsidRPr="00A0081F">
        <w:rPr>
          <w:rFonts w:cstheme="minorHAnsi"/>
          <w:sz w:val="24"/>
          <w:szCs w:val="24"/>
        </w:rPr>
        <w:t>To develop an implementation strategy and Plan;</w:t>
      </w:r>
    </w:p>
    <w:p w:rsidR="005B20D8" w:rsidRPr="00A0081F" w:rsidRDefault="005B20D8" w:rsidP="005B20D8">
      <w:pPr>
        <w:numPr>
          <w:ilvl w:val="0"/>
          <w:numId w:val="18"/>
        </w:numPr>
        <w:spacing w:after="0" w:line="360" w:lineRule="auto"/>
        <w:rPr>
          <w:rFonts w:cstheme="minorHAnsi"/>
          <w:sz w:val="24"/>
          <w:szCs w:val="24"/>
        </w:rPr>
      </w:pPr>
      <w:r w:rsidRPr="00A0081F">
        <w:rPr>
          <w:rFonts w:cstheme="minorHAnsi"/>
          <w:sz w:val="24"/>
          <w:szCs w:val="24"/>
        </w:rPr>
        <w:t>Build institutional capacity and train staff to undertake policy element; and</w:t>
      </w:r>
    </w:p>
    <w:p w:rsidR="005B20D8" w:rsidRDefault="005B20D8" w:rsidP="005B20D8">
      <w:pPr>
        <w:numPr>
          <w:ilvl w:val="0"/>
          <w:numId w:val="18"/>
        </w:numPr>
        <w:spacing w:after="0" w:line="360" w:lineRule="auto"/>
        <w:rPr>
          <w:rFonts w:cstheme="minorHAnsi"/>
          <w:sz w:val="24"/>
          <w:szCs w:val="24"/>
        </w:rPr>
      </w:pPr>
      <w:r w:rsidRPr="00A0081F">
        <w:rPr>
          <w:rFonts w:cstheme="minorHAnsi"/>
          <w:sz w:val="24"/>
          <w:szCs w:val="24"/>
        </w:rPr>
        <w:t>Established governance arrangement for Data Collection and Information Sharing across the Public Sector.</w:t>
      </w:r>
    </w:p>
    <w:p w:rsidR="005B20D8" w:rsidRPr="00A0081F" w:rsidRDefault="005B20D8" w:rsidP="005B20D8">
      <w:pPr>
        <w:spacing w:after="0" w:line="360" w:lineRule="auto"/>
        <w:rPr>
          <w:rFonts w:cstheme="minorHAnsi"/>
          <w:sz w:val="24"/>
          <w:szCs w:val="24"/>
        </w:rPr>
      </w:pPr>
    </w:p>
    <w:p w:rsidR="007A7C75" w:rsidRDefault="00A0081F" w:rsidP="002D6E3A">
      <w:pPr>
        <w:spacing w:after="0" w:line="360" w:lineRule="auto"/>
        <w:jc w:val="both"/>
        <w:rPr>
          <w:rFonts w:cstheme="minorHAnsi"/>
          <w:iCs/>
          <w:sz w:val="24"/>
          <w:szCs w:val="24"/>
          <w:lang w:val="en-JM"/>
        </w:rPr>
      </w:pPr>
      <w:bookmarkStart w:id="1" w:name="_Hlk517954621"/>
      <w:r w:rsidRPr="00A0081F">
        <w:rPr>
          <w:rFonts w:cstheme="minorHAnsi"/>
          <w:iCs/>
          <w:sz w:val="24"/>
          <w:szCs w:val="24"/>
          <w:lang w:val="en-JM"/>
        </w:rPr>
        <w:t xml:space="preserve">The </w:t>
      </w:r>
      <w:r w:rsidR="005B20D8">
        <w:rPr>
          <w:rFonts w:cstheme="minorHAnsi"/>
          <w:iCs/>
          <w:sz w:val="24"/>
          <w:szCs w:val="24"/>
          <w:lang w:val="en-JM"/>
        </w:rPr>
        <w:t xml:space="preserve">proposed </w:t>
      </w:r>
      <w:r w:rsidRPr="00A0081F">
        <w:rPr>
          <w:rFonts w:cstheme="minorHAnsi"/>
          <w:iCs/>
          <w:sz w:val="24"/>
          <w:szCs w:val="24"/>
          <w:lang w:val="en-JM"/>
        </w:rPr>
        <w:t>Policy is intended to facilitate standard collection and appropriate sharing of data and information between government entities to inform decision-making and enhance service delivery.</w:t>
      </w:r>
    </w:p>
    <w:p w:rsidR="00A0081F" w:rsidRPr="00A0081F" w:rsidRDefault="00A0081F" w:rsidP="002D6E3A">
      <w:pPr>
        <w:spacing w:after="0" w:line="360" w:lineRule="auto"/>
        <w:jc w:val="both"/>
        <w:rPr>
          <w:rFonts w:cstheme="minorHAnsi"/>
          <w:iCs/>
          <w:sz w:val="24"/>
          <w:szCs w:val="24"/>
          <w:lang w:val="en-JM"/>
        </w:rPr>
      </w:pPr>
      <w:r w:rsidRPr="00A0081F">
        <w:rPr>
          <w:rFonts w:cstheme="minorHAnsi"/>
          <w:iCs/>
          <w:sz w:val="24"/>
          <w:szCs w:val="24"/>
          <w:lang w:val="en-JM"/>
        </w:rPr>
        <w:t xml:space="preserve">  </w:t>
      </w:r>
      <w:bookmarkEnd w:id="1"/>
      <w:r w:rsidRPr="00A0081F">
        <w:rPr>
          <w:rFonts w:cstheme="minorHAnsi"/>
          <w:iCs/>
          <w:sz w:val="24"/>
          <w:szCs w:val="24"/>
          <w:lang w:val="en-JM"/>
        </w:rPr>
        <w:t xml:space="preserve">  </w:t>
      </w:r>
    </w:p>
    <w:p w:rsidR="00582521" w:rsidRPr="00A0081F" w:rsidRDefault="007A7C75" w:rsidP="002D6E3A">
      <w:pPr>
        <w:spacing w:after="0" w:line="360" w:lineRule="auto"/>
        <w:jc w:val="both"/>
        <w:rPr>
          <w:rFonts w:cstheme="minorHAnsi"/>
          <w:b/>
          <w:color w:val="0070C0"/>
          <w:sz w:val="24"/>
          <w:szCs w:val="24"/>
        </w:rPr>
      </w:pPr>
      <w:r>
        <w:rPr>
          <w:rFonts w:cstheme="minorHAnsi"/>
          <w:b/>
          <w:color w:val="0070C0"/>
          <w:sz w:val="24"/>
          <w:szCs w:val="24"/>
        </w:rPr>
        <w:t xml:space="preserve">Proposed </w:t>
      </w:r>
      <w:r w:rsidR="004E5DCD" w:rsidRPr="00A0081F">
        <w:rPr>
          <w:rFonts w:cstheme="minorHAnsi"/>
          <w:b/>
          <w:color w:val="0070C0"/>
          <w:sz w:val="24"/>
          <w:szCs w:val="24"/>
        </w:rPr>
        <w:t>Policy Goals</w:t>
      </w:r>
    </w:p>
    <w:p w:rsidR="00A0081F" w:rsidRPr="00A0081F" w:rsidRDefault="00A0081F" w:rsidP="002D6E3A">
      <w:pPr>
        <w:spacing w:after="0" w:line="360" w:lineRule="auto"/>
        <w:jc w:val="both"/>
        <w:rPr>
          <w:rFonts w:cstheme="minorHAnsi"/>
          <w:iCs/>
          <w:sz w:val="24"/>
          <w:szCs w:val="24"/>
          <w:lang w:val="en-JM"/>
        </w:rPr>
      </w:pPr>
      <w:r w:rsidRPr="00A0081F">
        <w:rPr>
          <w:rFonts w:cstheme="minorHAnsi"/>
          <w:iCs/>
          <w:sz w:val="24"/>
          <w:szCs w:val="24"/>
          <w:lang w:val="en-JM"/>
        </w:rPr>
        <w:t>The Policy will provide the framework for Public Sector entities to effectively collect and share government data and information</w:t>
      </w:r>
      <w:r w:rsidR="007A7C75">
        <w:rPr>
          <w:rFonts w:cstheme="minorHAnsi"/>
          <w:iCs/>
          <w:sz w:val="24"/>
          <w:szCs w:val="24"/>
          <w:lang w:val="en-JM"/>
        </w:rPr>
        <w:t xml:space="preserve"> by</w:t>
      </w:r>
      <w:r w:rsidRPr="00A0081F">
        <w:rPr>
          <w:rFonts w:cstheme="minorHAnsi"/>
          <w:iCs/>
          <w:sz w:val="24"/>
          <w:szCs w:val="24"/>
          <w:lang w:val="en-JM"/>
        </w:rPr>
        <w:t xml:space="preserve">:  </w:t>
      </w:r>
    </w:p>
    <w:p w:rsidR="00A0081F" w:rsidRPr="005B20D8" w:rsidRDefault="00A0081F" w:rsidP="005B20D8">
      <w:pPr>
        <w:numPr>
          <w:ilvl w:val="0"/>
          <w:numId w:val="4"/>
        </w:numPr>
        <w:spacing w:before="120" w:after="0" w:line="360" w:lineRule="auto"/>
        <w:jc w:val="both"/>
        <w:rPr>
          <w:rFonts w:eastAsia="Times New Roman" w:cstheme="minorHAnsi"/>
          <w:sz w:val="24"/>
          <w:szCs w:val="24"/>
        </w:rPr>
      </w:pPr>
      <w:r w:rsidRPr="005B20D8">
        <w:rPr>
          <w:rFonts w:eastAsia="Times New Roman" w:cstheme="minorHAnsi"/>
          <w:sz w:val="24"/>
          <w:szCs w:val="24"/>
        </w:rPr>
        <w:t>establish</w:t>
      </w:r>
      <w:r w:rsidR="007A7C75" w:rsidRPr="005B20D8">
        <w:rPr>
          <w:rFonts w:eastAsia="Times New Roman" w:cstheme="minorHAnsi"/>
          <w:sz w:val="24"/>
          <w:szCs w:val="24"/>
        </w:rPr>
        <w:t>ing</w:t>
      </w:r>
      <w:r w:rsidRPr="005B20D8">
        <w:rPr>
          <w:rFonts w:eastAsia="Times New Roman" w:cstheme="minorHAnsi"/>
          <w:sz w:val="24"/>
          <w:szCs w:val="24"/>
        </w:rPr>
        <w:t xml:space="preserve"> the institutional framework to govern the collection, maintenance and distribution of data and information;</w:t>
      </w:r>
    </w:p>
    <w:p w:rsidR="00A0081F" w:rsidRPr="005B20D8" w:rsidRDefault="00A0081F" w:rsidP="005B20D8">
      <w:pPr>
        <w:numPr>
          <w:ilvl w:val="0"/>
          <w:numId w:val="4"/>
        </w:numPr>
        <w:spacing w:before="120" w:after="0" w:line="360" w:lineRule="auto"/>
        <w:jc w:val="both"/>
        <w:rPr>
          <w:rFonts w:eastAsia="Times New Roman" w:cstheme="minorHAnsi"/>
          <w:sz w:val="24"/>
          <w:szCs w:val="24"/>
        </w:rPr>
      </w:pPr>
      <w:r w:rsidRPr="005B20D8">
        <w:rPr>
          <w:rFonts w:eastAsia="Times New Roman" w:cstheme="minorHAnsi"/>
          <w:sz w:val="24"/>
          <w:szCs w:val="24"/>
        </w:rPr>
        <w:lastRenderedPageBreak/>
        <w:t>identify</w:t>
      </w:r>
      <w:r w:rsidR="007A7C75" w:rsidRPr="005B20D8">
        <w:rPr>
          <w:rFonts w:eastAsia="Times New Roman" w:cstheme="minorHAnsi"/>
          <w:sz w:val="24"/>
          <w:szCs w:val="24"/>
        </w:rPr>
        <w:t>ing</w:t>
      </w:r>
      <w:r w:rsidRPr="005B20D8">
        <w:rPr>
          <w:rFonts w:eastAsia="Times New Roman" w:cstheme="minorHAnsi"/>
          <w:sz w:val="24"/>
          <w:szCs w:val="24"/>
        </w:rPr>
        <w:t xml:space="preserve"> the requirements for the effective collection, storage, management and retrieval of government data and information;</w:t>
      </w:r>
    </w:p>
    <w:p w:rsidR="00A0081F" w:rsidRPr="005B20D8" w:rsidRDefault="00A0081F" w:rsidP="005B20D8">
      <w:pPr>
        <w:numPr>
          <w:ilvl w:val="0"/>
          <w:numId w:val="4"/>
        </w:numPr>
        <w:spacing w:before="120" w:after="0" w:line="360" w:lineRule="auto"/>
        <w:jc w:val="both"/>
        <w:rPr>
          <w:rFonts w:eastAsia="Times New Roman" w:cstheme="minorHAnsi"/>
          <w:sz w:val="24"/>
          <w:szCs w:val="24"/>
        </w:rPr>
      </w:pPr>
      <w:r w:rsidRPr="005B20D8">
        <w:rPr>
          <w:rFonts w:eastAsia="Times New Roman" w:cstheme="minorHAnsi"/>
          <w:sz w:val="24"/>
          <w:szCs w:val="24"/>
        </w:rPr>
        <w:t>establish</w:t>
      </w:r>
      <w:r w:rsidR="007A7C75" w:rsidRPr="005B20D8">
        <w:rPr>
          <w:rFonts w:eastAsia="Times New Roman" w:cstheme="minorHAnsi"/>
          <w:sz w:val="24"/>
          <w:szCs w:val="24"/>
        </w:rPr>
        <w:t>ing</w:t>
      </w:r>
      <w:r w:rsidRPr="005B20D8">
        <w:rPr>
          <w:rFonts w:eastAsia="Times New Roman" w:cstheme="minorHAnsi"/>
          <w:sz w:val="24"/>
          <w:szCs w:val="24"/>
        </w:rPr>
        <w:t xml:space="preserve"> the governance and monitoring framework for the implementation of the Policy; and</w:t>
      </w:r>
    </w:p>
    <w:p w:rsidR="00A0081F" w:rsidRPr="00A0081F" w:rsidRDefault="00A0081F" w:rsidP="005B20D8">
      <w:pPr>
        <w:numPr>
          <w:ilvl w:val="0"/>
          <w:numId w:val="4"/>
        </w:numPr>
        <w:spacing w:before="120" w:after="0" w:line="360" w:lineRule="auto"/>
        <w:jc w:val="both"/>
        <w:rPr>
          <w:rFonts w:cstheme="minorHAnsi"/>
          <w:iCs/>
          <w:sz w:val="24"/>
          <w:szCs w:val="24"/>
          <w:lang w:val="en-JM"/>
        </w:rPr>
      </w:pPr>
      <w:r w:rsidRPr="005B20D8">
        <w:rPr>
          <w:rFonts w:eastAsia="Times New Roman" w:cstheme="minorHAnsi"/>
          <w:sz w:val="24"/>
          <w:szCs w:val="24"/>
        </w:rPr>
        <w:t>provid</w:t>
      </w:r>
      <w:r w:rsidR="007A7C75" w:rsidRPr="005B20D8">
        <w:rPr>
          <w:rFonts w:eastAsia="Times New Roman" w:cstheme="minorHAnsi"/>
          <w:sz w:val="24"/>
          <w:szCs w:val="24"/>
        </w:rPr>
        <w:t>ing</w:t>
      </w:r>
      <w:r w:rsidRPr="00A0081F">
        <w:rPr>
          <w:rFonts w:cstheme="minorHAnsi"/>
          <w:iCs/>
          <w:sz w:val="24"/>
          <w:szCs w:val="24"/>
          <w:lang w:val="en-NZ"/>
        </w:rPr>
        <w:t xml:space="preserve"> minimum standards and guidelines for:</w:t>
      </w:r>
    </w:p>
    <w:p w:rsidR="00A0081F" w:rsidRPr="00A0081F" w:rsidRDefault="00A0081F" w:rsidP="002D6E3A">
      <w:pPr>
        <w:numPr>
          <w:ilvl w:val="1"/>
          <w:numId w:val="16"/>
        </w:numPr>
        <w:spacing w:after="0" w:line="360" w:lineRule="auto"/>
        <w:jc w:val="both"/>
        <w:rPr>
          <w:rFonts w:cstheme="minorHAnsi"/>
          <w:iCs/>
          <w:sz w:val="24"/>
          <w:szCs w:val="24"/>
          <w:lang w:val="en-JM"/>
        </w:rPr>
      </w:pPr>
      <w:r w:rsidRPr="00A0081F">
        <w:rPr>
          <w:rFonts w:cstheme="minorHAnsi"/>
          <w:iCs/>
          <w:sz w:val="24"/>
          <w:szCs w:val="24"/>
          <w:lang w:val="en-NZ"/>
        </w:rPr>
        <w:t xml:space="preserve"> the collection of and proactive sharing of data and information between government entities, taking into consideration security, priv</w:t>
      </w:r>
      <w:r w:rsidR="005B20D8">
        <w:rPr>
          <w:rFonts w:cstheme="minorHAnsi"/>
          <w:iCs/>
          <w:sz w:val="24"/>
          <w:szCs w:val="24"/>
          <w:lang w:val="en-NZ"/>
        </w:rPr>
        <w:t>acy and confidentiality of data</w:t>
      </w:r>
      <w:r w:rsidRPr="00A0081F">
        <w:rPr>
          <w:rFonts w:cstheme="minorHAnsi"/>
          <w:iCs/>
          <w:sz w:val="24"/>
          <w:szCs w:val="24"/>
          <w:lang w:val="en-NZ"/>
        </w:rPr>
        <w:t>; and</w:t>
      </w:r>
    </w:p>
    <w:p w:rsidR="00A0081F" w:rsidRPr="00A0081F" w:rsidRDefault="00A0081F" w:rsidP="00E800C7">
      <w:pPr>
        <w:numPr>
          <w:ilvl w:val="1"/>
          <w:numId w:val="16"/>
        </w:numPr>
        <w:spacing w:after="0" w:line="360" w:lineRule="auto"/>
        <w:rPr>
          <w:rFonts w:cstheme="minorHAnsi"/>
          <w:iCs/>
          <w:sz w:val="24"/>
          <w:szCs w:val="24"/>
          <w:lang w:val="en-JM"/>
        </w:rPr>
      </w:pPr>
      <w:proofErr w:type="gramStart"/>
      <w:r w:rsidRPr="00A0081F">
        <w:rPr>
          <w:rFonts w:cstheme="minorHAnsi"/>
          <w:iCs/>
          <w:sz w:val="24"/>
          <w:szCs w:val="24"/>
          <w:lang w:val="en-NZ"/>
        </w:rPr>
        <w:t>accessing</w:t>
      </w:r>
      <w:proofErr w:type="gramEnd"/>
      <w:r w:rsidRPr="00A0081F">
        <w:rPr>
          <w:rFonts w:cstheme="minorHAnsi"/>
          <w:iCs/>
          <w:sz w:val="24"/>
          <w:szCs w:val="24"/>
          <w:lang w:val="en-NZ"/>
        </w:rPr>
        <w:t xml:space="preserve"> data and information through appropriate funding models where applicable. </w:t>
      </w:r>
    </w:p>
    <w:p w:rsidR="005B20D8" w:rsidRDefault="005B20D8" w:rsidP="00E800C7">
      <w:pPr>
        <w:spacing w:after="0" w:line="360" w:lineRule="auto"/>
        <w:jc w:val="both"/>
        <w:rPr>
          <w:rFonts w:cstheme="minorHAnsi"/>
          <w:b/>
          <w:color w:val="0070C0"/>
          <w:sz w:val="24"/>
          <w:szCs w:val="24"/>
        </w:rPr>
      </w:pPr>
    </w:p>
    <w:p w:rsidR="004E5029" w:rsidRPr="00A0081F" w:rsidRDefault="00D835CB" w:rsidP="00E800C7">
      <w:pPr>
        <w:spacing w:after="0" w:line="360" w:lineRule="auto"/>
        <w:jc w:val="both"/>
        <w:rPr>
          <w:rFonts w:cstheme="minorHAnsi"/>
          <w:b/>
          <w:color w:val="0070C0"/>
          <w:sz w:val="24"/>
          <w:szCs w:val="24"/>
        </w:rPr>
      </w:pPr>
      <w:r>
        <w:rPr>
          <w:rFonts w:cstheme="minorHAnsi"/>
          <w:b/>
          <w:color w:val="0070C0"/>
          <w:sz w:val="24"/>
          <w:szCs w:val="24"/>
        </w:rPr>
        <w:t xml:space="preserve">Expected </w:t>
      </w:r>
      <w:r w:rsidR="004E5DCD" w:rsidRPr="00A0081F">
        <w:rPr>
          <w:rFonts w:cstheme="minorHAnsi"/>
          <w:b/>
          <w:color w:val="0070C0"/>
          <w:sz w:val="24"/>
          <w:szCs w:val="24"/>
        </w:rPr>
        <w:t>Policy Benefits</w:t>
      </w:r>
    </w:p>
    <w:p w:rsidR="00A0081F" w:rsidRDefault="00D835CB" w:rsidP="00E800C7">
      <w:pPr>
        <w:spacing w:after="0" w:line="360" w:lineRule="auto"/>
        <w:rPr>
          <w:rFonts w:cstheme="minorHAnsi"/>
          <w:sz w:val="24"/>
          <w:szCs w:val="24"/>
        </w:rPr>
      </w:pPr>
      <w:r>
        <w:rPr>
          <w:rFonts w:cstheme="minorHAnsi"/>
          <w:sz w:val="24"/>
          <w:szCs w:val="24"/>
        </w:rPr>
        <w:t>T</w:t>
      </w:r>
      <w:r w:rsidR="00A0081F" w:rsidRPr="00A0081F">
        <w:rPr>
          <w:rFonts w:cstheme="minorHAnsi"/>
          <w:sz w:val="24"/>
          <w:szCs w:val="24"/>
        </w:rPr>
        <w:t xml:space="preserve">he </w:t>
      </w:r>
      <w:r w:rsidR="005B20D8">
        <w:rPr>
          <w:rFonts w:cstheme="minorHAnsi"/>
          <w:sz w:val="24"/>
          <w:szCs w:val="24"/>
        </w:rPr>
        <w:t xml:space="preserve">expected benefits include: </w:t>
      </w:r>
    </w:p>
    <w:p w:rsidR="005B20D8" w:rsidRPr="005B20D8" w:rsidRDefault="005B20D8" w:rsidP="005B20D8">
      <w:pPr>
        <w:numPr>
          <w:ilvl w:val="0"/>
          <w:numId w:val="4"/>
        </w:numPr>
        <w:spacing w:before="120" w:after="0" w:line="360" w:lineRule="auto"/>
        <w:jc w:val="both"/>
        <w:rPr>
          <w:rFonts w:eastAsia="Times New Roman" w:cstheme="minorHAnsi"/>
          <w:sz w:val="24"/>
          <w:szCs w:val="24"/>
        </w:rPr>
      </w:pPr>
      <w:r>
        <w:rPr>
          <w:rFonts w:eastAsia="Times New Roman" w:cstheme="minorHAnsi"/>
          <w:sz w:val="24"/>
          <w:szCs w:val="24"/>
        </w:rPr>
        <w:t>m</w:t>
      </w:r>
      <w:r w:rsidRPr="005B20D8">
        <w:rPr>
          <w:rFonts w:eastAsia="Times New Roman" w:cstheme="minorHAnsi"/>
          <w:sz w:val="24"/>
          <w:szCs w:val="24"/>
        </w:rPr>
        <w:t xml:space="preserve">ore joined-up and responsive services which can </w:t>
      </w:r>
      <w:proofErr w:type="spellStart"/>
      <w:r w:rsidRPr="005B20D8">
        <w:rPr>
          <w:rFonts w:eastAsia="Times New Roman" w:cstheme="minorHAnsi"/>
          <w:sz w:val="24"/>
          <w:szCs w:val="24"/>
        </w:rPr>
        <w:t>revolutionise</w:t>
      </w:r>
      <w:proofErr w:type="spellEnd"/>
      <w:r w:rsidRPr="005B20D8">
        <w:rPr>
          <w:rFonts w:eastAsia="Times New Roman" w:cstheme="minorHAnsi"/>
          <w:sz w:val="24"/>
          <w:szCs w:val="24"/>
        </w:rPr>
        <w:t xml:space="preserve"> how services are delivered in the public sector and the speed at which such services are delivered</w:t>
      </w:r>
      <w:r>
        <w:rPr>
          <w:rFonts w:eastAsia="Times New Roman" w:cstheme="minorHAnsi"/>
          <w:sz w:val="24"/>
          <w:szCs w:val="24"/>
        </w:rPr>
        <w:t>;</w:t>
      </w:r>
    </w:p>
    <w:p w:rsidR="005B20D8" w:rsidRPr="005B20D8" w:rsidRDefault="005B20D8" w:rsidP="005B20D8">
      <w:pPr>
        <w:numPr>
          <w:ilvl w:val="0"/>
          <w:numId w:val="4"/>
        </w:numPr>
        <w:spacing w:before="120" w:after="0" w:line="360" w:lineRule="auto"/>
        <w:jc w:val="both"/>
        <w:rPr>
          <w:rFonts w:eastAsia="Times New Roman" w:cstheme="minorHAnsi"/>
          <w:sz w:val="24"/>
          <w:szCs w:val="24"/>
        </w:rPr>
      </w:pPr>
      <w:r>
        <w:rPr>
          <w:rFonts w:eastAsia="Times New Roman" w:cstheme="minorHAnsi"/>
          <w:sz w:val="24"/>
          <w:szCs w:val="24"/>
        </w:rPr>
        <w:t>i</w:t>
      </w:r>
      <w:r w:rsidRPr="005B20D8">
        <w:rPr>
          <w:rFonts w:eastAsia="Times New Roman" w:cstheme="minorHAnsi"/>
          <w:sz w:val="24"/>
          <w:szCs w:val="24"/>
        </w:rPr>
        <w:t>mproved value for money and the streamlining of services to help tackle crime and fraud and improve effectiveness in the enforcement of civil judgments, criminal court fines and breaches of community penalties</w:t>
      </w:r>
      <w:r w:rsidR="00910A71">
        <w:rPr>
          <w:rFonts w:eastAsia="Times New Roman" w:cstheme="minorHAnsi"/>
          <w:sz w:val="24"/>
          <w:szCs w:val="24"/>
        </w:rPr>
        <w:t>;</w:t>
      </w:r>
      <w:r w:rsidRPr="005B20D8">
        <w:rPr>
          <w:rFonts w:eastAsia="Times New Roman" w:cstheme="minorHAnsi"/>
          <w:sz w:val="24"/>
          <w:szCs w:val="24"/>
        </w:rPr>
        <w:t xml:space="preserve">  </w:t>
      </w:r>
    </w:p>
    <w:p w:rsidR="005B20D8" w:rsidRPr="005B20D8" w:rsidRDefault="005B20D8" w:rsidP="005B20D8">
      <w:pPr>
        <w:numPr>
          <w:ilvl w:val="0"/>
          <w:numId w:val="4"/>
        </w:numPr>
        <w:spacing w:before="120" w:after="0" w:line="360" w:lineRule="auto"/>
        <w:jc w:val="both"/>
        <w:rPr>
          <w:rFonts w:eastAsia="Times New Roman" w:cstheme="minorHAnsi"/>
          <w:sz w:val="24"/>
          <w:szCs w:val="24"/>
        </w:rPr>
      </w:pPr>
      <w:r>
        <w:rPr>
          <w:rFonts w:eastAsia="Times New Roman" w:cstheme="minorHAnsi"/>
          <w:sz w:val="24"/>
          <w:szCs w:val="24"/>
        </w:rPr>
        <w:t>b</w:t>
      </w:r>
      <w:r w:rsidRPr="005B20D8">
        <w:rPr>
          <w:rFonts w:eastAsia="Times New Roman" w:cstheme="minorHAnsi"/>
          <w:sz w:val="24"/>
          <w:szCs w:val="24"/>
        </w:rPr>
        <w:t>etter targeted policy making based on evidence</w:t>
      </w:r>
      <w:r w:rsidR="00910A71">
        <w:rPr>
          <w:rFonts w:eastAsia="Times New Roman" w:cstheme="minorHAnsi"/>
          <w:sz w:val="24"/>
          <w:szCs w:val="24"/>
        </w:rPr>
        <w:t>;</w:t>
      </w:r>
    </w:p>
    <w:p w:rsidR="005B20D8" w:rsidRPr="005B20D8" w:rsidRDefault="005B20D8" w:rsidP="005B20D8">
      <w:pPr>
        <w:numPr>
          <w:ilvl w:val="0"/>
          <w:numId w:val="4"/>
        </w:numPr>
        <w:spacing w:before="120" w:after="0" w:line="360" w:lineRule="auto"/>
        <w:jc w:val="both"/>
        <w:rPr>
          <w:rFonts w:cstheme="minorHAnsi"/>
          <w:sz w:val="24"/>
          <w:szCs w:val="24"/>
        </w:rPr>
      </w:pPr>
      <w:r>
        <w:rPr>
          <w:rFonts w:eastAsia="Times New Roman" w:cstheme="minorHAnsi"/>
          <w:sz w:val="24"/>
          <w:szCs w:val="24"/>
        </w:rPr>
        <w:t>m</w:t>
      </w:r>
      <w:r w:rsidRPr="005B20D8">
        <w:rPr>
          <w:rFonts w:eastAsia="Times New Roman" w:cstheme="minorHAnsi"/>
          <w:sz w:val="24"/>
          <w:szCs w:val="24"/>
        </w:rPr>
        <w:t>ore effective, efficient and timely plann</w:t>
      </w:r>
      <w:r w:rsidR="00910A71">
        <w:rPr>
          <w:rFonts w:eastAsia="Times New Roman" w:cstheme="minorHAnsi"/>
          <w:sz w:val="24"/>
          <w:szCs w:val="24"/>
        </w:rPr>
        <w:t>ing; and</w:t>
      </w:r>
    </w:p>
    <w:p w:rsidR="005B20D8" w:rsidRPr="005B20D8" w:rsidRDefault="00910A71" w:rsidP="005B20D8">
      <w:pPr>
        <w:numPr>
          <w:ilvl w:val="0"/>
          <w:numId w:val="4"/>
        </w:numPr>
        <w:spacing w:before="120" w:after="0" w:line="360" w:lineRule="auto"/>
        <w:jc w:val="both"/>
        <w:rPr>
          <w:rFonts w:eastAsia="Times New Roman" w:cstheme="minorHAnsi"/>
          <w:sz w:val="24"/>
          <w:szCs w:val="24"/>
        </w:rPr>
      </w:pPr>
      <w:proofErr w:type="gramStart"/>
      <w:r>
        <w:rPr>
          <w:rFonts w:eastAsia="Times New Roman" w:cstheme="minorHAnsi"/>
          <w:sz w:val="24"/>
          <w:szCs w:val="24"/>
        </w:rPr>
        <w:t>r</w:t>
      </w:r>
      <w:r w:rsidR="005B20D8" w:rsidRPr="005B20D8">
        <w:rPr>
          <w:rFonts w:eastAsia="Times New Roman" w:cstheme="minorHAnsi"/>
          <w:sz w:val="24"/>
          <w:szCs w:val="24"/>
        </w:rPr>
        <w:t>educe</w:t>
      </w:r>
      <w:r>
        <w:rPr>
          <w:rFonts w:eastAsia="Times New Roman" w:cstheme="minorHAnsi"/>
          <w:sz w:val="24"/>
          <w:szCs w:val="24"/>
        </w:rPr>
        <w:t>d</w:t>
      </w:r>
      <w:proofErr w:type="gramEnd"/>
      <w:r w:rsidR="005B20D8" w:rsidRPr="005B20D8">
        <w:rPr>
          <w:rFonts w:eastAsia="Times New Roman" w:cstheme="minorHAnsi"/>
          <w:sz w:val="24"/>
          <w:szCs w:val="24"/>
        </w:rPr>
        <w:t xml:space="preserve"> duplication and waste as a result of established mechanisms which will easily identify existing data source.</w:t>
      </w:r>
    </w:p>
    <w:p w:rsidR="00D835CB" w:rsidRDefault="00D835CB" w:rsidP="00E800C7">
      <w:pPr>
        <w:spacing w:after="0" w:line="360" w:lineRule="auto"/>
        <w:jc w:val="both"/>
        <w:rPr>
          <w:rFonts w:cstheme="minorHAnsi"/>
          <w:b/>
          <w:color w:val="0070C0"/>
          <w:sz w:val="24"/>
          <w:szCs w:val="24"/>
        </w:rPr>
      </w:pPr>
    </w:p>
    <w:p w:rsidR="00194B65" w:rsidRDefault="00194B65" w:rsidP="00E800C7">
      <w:pPr>
        <w:spacing w:after="0" w:line="360" w:lineRule="auto"/>
        <w:rPr>
          <w:rFonts w:cstheme="minorHAnsi"/>
          <w:sz w:val="24"/>
          <w:szCs w:val="24"/>
        </w:rPr>
      </w:pPr>
    </w:p>
    <w:p w:rsidR="00D835CB" w:rsidRDefault="00D835CB" w:rsidP="00E800C7">
      <w:pPr>
        <w:spacing w:after="0" w:line="360" w:lineRule="auto"/>
        <w:rPr>
          <w:rFonts w:cstheme="minorHAnsi"/>
          <w:sz w:val="24"/>
          <w:szCs w:val="24"/>
        </w:rPr>
      </w:pPr>
    </w:p>
    <w:p w:rsidR="00D835CB" w:rsidRDefault="00D835CB" w:rsidP="00E800C7">
      <w:pPr>
        <w:spacing w:after="0" w:line="360" w:lineRule="auto"/>
        <w:rPr>
          <w:rFonts w:cstheme="minorHAnsi"/>
          <w:sz w:val="24"/>
          <w:szCs w:val="24"/>
        </w:rPr>
      </w:pPr>
    </w:p>
    <w:p w:rsidR="00D835CB" w:rsidRPr="00A0081F" w:rsidRDefault="00D835CB" w:rsidP="00E800C7">
      <w:pPr>
        <w:spacing w:after="0" w:line="360" w:lineRule="auto"/>
        <w:rPr>
          <w:rFonts w:cstheme="minorHAnsi"/>
          <w:sz w:val="24"/>
          <w:szCs w:val="24"/>
        </w:rPr>
      </w:pPr>
    </w:p>
    <w:p w:rsidR="00A54E3D" w:rsidRPr="00330C0C" w:rsidRDefault="00DB3F93" w:rsidP="00330C0C">
      <w:pPr>
        <w:pStyle w:val="Heading1"/>
        <w:spacing w:line="360" w:lineRule="auto"/>
        <w:jc w:val="both"/>
        <w:rPr>
          <w:rFonts w:asciiTheme="minorHAnsi" w:hAnsiTheme="minorHAnsi" w:cstheme="minorHAnsi"/>
          <w:sz w:val="24"/>
          <w:szCs w:val="24"/>
        </w:rPr>
      </w:pPr>
      <w:r w:rsidRPr="00330C0C">
        <w:rPr>
          <w:rFonts w:asciiTheme="minorHAnsi" w:hAnsiTheme="minorHAnsi" w:cstheme="minorHAnsi"/>
          <w:sz w:val="24"/>
          <w:szCs w:val="24"/>
        </w:rPr>
        <w:lastRenderedPageBreak/>
        <w:t>ELECTRONIC MEDIA AND CONTENT SECTOR</w:t>
      </w:r>
    </w:p>
    <w:p w:rsidR="00A54E3D" w:rsidRDefault="003349BA" w:rsidP="00BE65B4">
      <w:pPr>
        <w:spacing w:after="0" w:line="360" w:lineRule="auto"/>
        <w:jc w:val="both"/>
        <w:rPr>
          <w:rFonts w:cstheme="minorHAnsi"/>
          <w:sz w:val="24"/>
          <w:szCs w:val="24"/>
        </w:rPr>
      </w:pPr>
      <w:r>
        <w:rPr>
          <w:rFonts w:cstheme="minorHAnsi"/>
          <w:sz w:val="24"/>
          <w:szCs w:val="24"/>
        </w:rPr>
        <w:t xml:space="preserve">The </w:t>
      </w:r>
      <w:proofErr w:type="spellStart"/>
      <w:r w:rsidR="00451229">
        <w:rPr>
          <w:rFonts w:cstheme="minorHAnsi"/>
          <w:sz w:val="24"/>
          <w:szCs w:val="24"/>
        </w:rPr>
        <w:t>programme</w:t>
      </w:r>
      <w:proofErr w:type="spellEnd"/>
      <w:r w:rsidR="00451229">
        <w:rPr>
          <w:rFonts w:cstheme="minorHAnsi"/>
          <w:sz w:val="24"/>
          <w:szCs w:val="24"/>
        </w:rPr>
        <w:t xml:space="preserve"> for the E</w:t>
      </w:r>
      <w:r>
        <w:rPr>
          <w:rFonts w:cstheme="minorHAnsi"/>
          <w:sz w:val="24"/>
          <w:szCs w:val="24"/>
        </w:rPr>
        <w:t xml:space="preserve">lectronic </w:t>
      </w:r>
      <w:r w:rsidR="00451229">
        <w:rPr>
          <w:rFonts w:cstheme="minorHAnsi"/>
          <w:sz w:val="24"/>
          <w:szCs w:val="24"/>
        </w:rPr>
        <w:t xml:space="preserve">Media and Content sector in </w:t>
      </w:r>
      <w:r w:rsidR="00A54E3D" w:rsidRPr="00A54E3D">
        <w:rPr>
          <w:rFonts w:cstheme="minorHAnsi"/>
          <w:sz w:val="24"/>
          <w:szCs w:val="24"/>
        </w:rPr>
        <w:t>Jamaica</w:t>
      </w:r>
      <w:r w:rsidR="00451229">
        <w:rPr>
          <w:rFonts w:cstheme="minorHAnsi"/>
          <w:sz w:val="24"/>
          <w:szCs w:val="24"/>
        </w:rPr>
        <w:t xml:space="preserve"> is managed by the Ministry of Education, Youth and Information.  The Information Division supports the Minister in designing and implementing the policy and legislative framework while the sector is regulated by the Broadcasting Commission.  Currently, the </w:t>
      </w:r>
      <w:r w:rsidR="00A54E3D" w:rsidRPr="00A54E3D">
        <w:rPr>
          <w:rFonts w:cstheme="minorHAnsi"/>
          <w:sz w:val="24"/>
          <w:szCs w:val="24"/>
        </w:rPr>
        <w:t xml:space="preserve">media landscape is framed by television and radio, with radio penetration holding the highest audience although the Market Research Services Limited (MRSL) have indicated that the number of radio sets and listeners are declining.  </w:t>
      </w:r>
    </w:p>
    <w:p w:rsidR="00451229" w:rsidRPr="00A54E3D" w:rsidRDefault="00451229" w:rsidP="00BE65B4">
      <w:pPr>
        <w:spacing w:after="0" w:line="360" w:lineRule="auto"/>
        <w:jc w:val="both"/>
        <w:rPr>
          <w:rFonts w:cstheme="minorHAnsi"/>
          <w:sz w:val="24"/>
          <w:szCs w:val="24"/>
        </w:rPr>
      </w:pPr>
    </w:p>
    <w:p w:rsidR="00451229" w:rsidRDefault="00A54E3D" w:rsidP="00BE65B4">
      <w:pPr>
        <w:spacing w:after="0" w:line="360" w:lineRule="auto"/>
        <w:jc w:val="both"/>
        <w:rPr>
          <w:rFonts w:cstheme="minorHAnsi"/>
          <w:sz w:val="24"/>
          <w:szCs w:val="24"/>
        </w:rPr>
      </w:pPr>
      <w:r w:rsidRPr="00A54E3D">
        <w:rPr>
          <w:rFonts w:cstheme="minorHAnsi"/>
          <w:sz w:val="24"/>
          <w:szCs w:val="24"/>
        </w:rPr>
        <w:t>Jamaica has kept pace with  developed nations in adopting new and emerging Information and Communication Technolog</w:t>
      </w:r>
      <w:r w:rsidR="00451229">
        <w:rPr>
          <w:rFonts w:cstheme="minorHAnsi"/>
          <w:sz w:val="24"/>
          <w:szCs w:val="24"/>
        </w:rPr>
        <w:t>ies</w:t>
      </w:r>
      <w:r w:rsidRPr="00A54E3D">
        <w:rPr>
          <w:rFonts w:cstheme="minorHAnsi"/>
          <w:sz w:val="24"/>
          <w:szCs w:val="24"/>
        </w:rPr>
        <w:t xml:space="preserve"> (ICT), leading to areas of media activity that were never contemplated by the Broadcasting and Radio Re-Diffusion Act (the Act), when it was promulgated in 1949, nor the Television and Sound Broadcasting Regulations, (the Regulations) in 1996. </w:t>
      </w:r>
    </w:p>
    <w:p w:rsidR="00451229" w:rsidRDefault="00451229" w:rsidP="00BE65B4">
      <w:pPr>
        <w:spacing w:after="0" w:line="360" w:lineRule="auto"/>
        <w:jc w:val="both"/>
        <w:rPr>
          <w:rFonts w:cstheme="minorHAnsi"/>
          <w:sz w:val="24"/>
          <w:szCs w:val="24"/>
        </w:rPr>
      </w:pPr>
    </w:p>
    <w:p w:rsidR="003F469D" w:rsidRPr="00330C0C" w:rsidRDefault="00451229" w:rsidP="00BE65B4">
      <w:pPr>
        <w:spacing w:after="0" w:line="360" w:lineRule="auto"/>
        <w:jc w:val="both"/>
        <w:rPr>
          <w:rFonts w:cstheme="minorHAnsi"/>
          <w:b/>
          <w:color w:val="0070C0"/>
          <w:sz w:val="24"/>
          <w:szCs w:val="24"/>
        </w:rPr>
      </w:pPr>
      <w:proofErr w:type="spellStart"/>
      <w:r w:rsidRPr="00330C0C">
        <w:rPr>
          <w:rFonts w:cstheme="minorHAnsi"/>
          <w:b/>
          <w:color w:val="0070C0"/>
          <w:sz w:val="24"/>
          <w:szCs w:val="24"/>
        </w:rPr>
        <w:t>Programme</w:t>
      </w:r>
      <w:proofErr w:type="spellEnd"/>
      <w:r w:rsidRPr="00330C0C">
        <w:rPr>
          <w:rFonts w:cstheme="minorHAnsi"/>
          <w:b/>
          <w:color w:val="0070C0"/>
          <w:sz w:val="24"/>
          <w:szCs w:val="24"/>
        </w:rPr>
        <w:t xml:space="preserve"> </w:t>
      </w:r>
      <w:r w:rsidR="003F469D" w:rsidRPr="00330C0C">
        <w:rPr>
          <w:rFonts w:cstheme="minorHAnsi"/>
          <w:b/>
          <w:color w:val="0070C0"/>
          <w:sz w:val="24"/>
          <w:szCs w:val="24"/>
        </w:rPr>
        <w:t>Objectives</w:t>
      </w:r>
    </w:p>
    <w:p w:rsidR="00451229" w:rsidRDefault="003F469D" w:rsidP="00BE65B4">
      <w:pPr>
        <w:spacing w:after="0" w:line="360" w:lineRule="auto"/>
        <w:jc w:val="both"/>
        <w:rPr>
          <w:rFonts w:cstheme="minorHAnsi"/>
          <w:sz w:val="24"/>
          <w:szCs w:val="24"/>
        </w:rPr>
      </w:pPr>
      <w:r>
        <w:rPr>
          <w:rFonts w:cstheme="minorHAnsi"/>
          <w:sz w:val="24"/>
          <w:szCs w:val="24"/>
        </w:rPr>
        <w:t xml:space="preserve">The </w:t>
      </w:r>
      <w:proofErr w:type="spellStart"/>
      <w:r>
        <w:rPr>
          <w:rFonts w:cstheme="minorHAnsi"/>
          <w:sz w:val="24"/>
          <w:szCs w:val="24"/>
        </w:rPr>
        <w:t>Programme</w:t>
      </w:r>
      <w:proofErr w:type="spellEnd"/>
      <w:r>
        <w:rPr>
          <w:rFonts w:cstheme="minorHAnsi"/>
          <w:sz w:val="24"/>
          <w:szCs w:val="24"/>
        </w:rPr>
        <w:t xml:space="preserve"> </w:t>
      </w:r>
      <w:r w:rsidR="00451229">
        <w:rPr>
          <w:rFonts w:cstheme="minorHAnsi"/>
          <w:sz w:val="24"/>
          <w:szCs w:val="24"/>
        </w:rPr>
        <w:t>provides for:</w:t>
      </w:r>
    </w:p>
    <w:p w:rsidR="003F469D" w:rsidRDefault="003F469D" w:rsidP="00451229">
      <w:pPr>
        <w:pStyle w:val="ListParagraph"/>
        <w:numPr>
          <w:ilvl w:val="0"/>
          <w:numId w:val="34"/>
        </w:numPr>
        <w:spacing w:after="0" w:line="360" w:lineRule="auto"/>
        <w:jc w:val="both"/>
        <w:rPr>
          <w:rFonts w:cstheme="minorHAnsi"/>
          <w:sz w:val="24"/>
          <w:szCs w:val="24"/>
        </w:rPr>
      </w:pPr>
      <w:r>
        <w:rPr>
          <w:rFonts w:cstheme="minorHAnsi"/>
          <w:sz w:val="24"/>
          <w:szCs w:val="24"/>
        </w:rPr>
        <w:t>an approved Election Media and Content Policy (the proposed Policy);</w:t>
      </w:r>
    </w:p>
    <w:p w:rsidR="003F469D" w:rsidRDefault="003F469D" w:rsidP="00451229">
      <w:pPr>
        <w:pStyle w:val="ListParagraph"/>
        <w:numPr>
          <w:ilvl w:val="0"/>
          <w:numId w:val="34"/>
        </w:numPr>
        <w:spacing w:after="0" w:line="360" w:lineRule="auto"/>
        <w:jc w:val="both"/>
        <w:rPr>
          <w:rFonts w:cstheme="minorHAnsi"/>
          <w:sz w:val="24"/>
          <w:szCs w:val="24"/>
        </w:rPr>
      </w:pPr>
      <w:r>
        <w:rPr>
          <w:rFonts w:cstheme="minorHAnsi"/>
          <w:sz w:val="24"/>
          <w:szCs w:val="24"/>
        </w:rPr>
        <w:t xml:space="preserve">amendments to the Legislative and Regulatory Framework; </w:t>
      </w:r>
    </w:p>
    <w:p w:rsidR="003F469D" w:rsidRDefault="003F469D" w:rsidP="00451229">
      <w:pPr>
        <w:pStyle w:val="ListParagraph"/>
        <w:numPr>
          <w:ilvl w:val="0"/>
          <w:numId w:val="34"/>
        </w:numPr>
        <w:spacing w:after="0" w:line="360" w:lineRule="auto"/>
        <w:jc w:val="both"/>
        <w:rPr>
          <w:rFonts w:cstheme="minorHAnsi"/>
          <w:sz w:val="24"/>
          <w:szCs w:val="24"/>
        </w:rPr>
      </w:pPr>
      <w:r>
        <w:rPr>
          <w:rFonts w:cstheme="minorHAnsi"/>
          <w:sz w:val="24"/>
          <w:szCs w:val="24"/>
        </w:rPr>
        <w:t xml:space="preserve">design of an appropriate institutional framework; and </w:t>
      </w:r>
    </w:p>
    <w:p w:rsidR="003F469D" w:rsidRDefault="003F469D" w:rsidP="00451229">
      <w:pPr>
        <w:pStyle w:val="ListParagraph"/>
        <w:numPr>
          <w:ilvl w:val="0"/>
          <w:numId w:val="34"/>
        </w:numPr>
        <w:spacing w:after="0" w:line="360" w:lineRule="auto"/>
        <w:jc w:val="both"/>
        <w:rPr>
          <w:rFonts w:cstheme="minorHAnsi"/>
          <w:sz w:val="24"/>
          <w:szCs w:val="24"/>
        </w:rPr>
      </w:pPr>
      <w:r>
        <w:rPr>
          <w:rFonts w:cstheme="minorHAnsi"/>
          <w:sz w:val="24"/>
          <w:szCs w:val="24"/>
        </w:rPr>
        <w:t xml:space="preserve">approved standards for Digital Switchover </w:t>
      </w:r>
    </w:p>
    <w:p w:rsidR="00A54E3D" w:rsidRPr="00330C0C" w:rsidRDefault="00A54E3D" w:rsidP="00330C0C">
      <w:pPr>
        <w:spacing w:after="0" w:line="360" w:lineRule="auto"/>
        <w:jc w:val="both"/>
        <w:rPr>
          <w:rFonts w:cstheme="minorHAnsi"/>
          <w:b/>
          <w:color w:val="0070C0"/>
          <w:sz w:val="24"/>
          <w:szCs w:val="24"/>
        </w:rPr>
      </w:pPr>
      <w:r w:rsidRPr="00330C0C">
        <w:rPr>
          <w:rFonts w:cstheme="minorHAnsi"/>
          <w:b/>
          <w:color w:val="0070C0"/>
          <w:sz w:val="24"/>
          <w:szCs w:val="24"/>
        </w:rPr>
        <w:t>The Proposed Electronic Media and Content Policy</w:t>
      </w:r>
    </w:p>
    <w:p w:rsidR="00BE65B4" w:rsidRDefault="00BE65B4" w:rsidP="006C1834">
      <w:pPr>
        <w:spacing w:after="0" w:line="360" w:lineRule="auto"/>
        <w:jc w:val="both"/>
        <w:rPr>
          <w:rFonts w:cstheme="minorHAnsi"/>
          <w:sz w:val="24"/>
          <w:szCs w:val="24"/>
        </w:rPr>
      </w:pPr>
      <w:r w:rsidRPr="000C72AE">
        <w:rPr>
          <w:rFonts w:cstheme="minorHAnsi"/>
          <w:sz w:val="24"/>
          <w:szCs w:val="24"/>
        </w:rPr>
        <w:t xml:space="preserve">This </w:t>
      </w:r>
      <w:r w:rsidR="003F469D">
        <w:rPr>
          <w:rFonts w:cstheme="minorHAnsi"/>
          <w:sz w:val="24"/>
          <w:szCs w:val="24"/>
        </w:rPr>
        <w:t xml:space="preserve">proposed </w:t>
      </w:r>
      <w:r w:rsidRPr="000C72AE">
        <w:rPr>
          <w:rFonts w:cstheme="minorHAnsi"/>
          <w:sz w:val="24"/>
          <w:szCs w:val="24"/>
        </w:rPr>
        <w:t xml:space="preserve">Policy seeks to provide an adequate level of equity for all forms of content distribution, without stifling creative innovation or alienating audiences for reason of an overly prescriptive policy framework.  </w:t>
      </w:r>
    </w:p>
    <w:p w:rsidR="00330C0C" w:rsidRPr="000C72AE" w:rsidRDefault="00330C0C" w:rsidP="006C1834">
      <w:pPr>
        <w:spacing w:after="0" w:line="360" w:lineRule="auto"/>
        <w:jc w:val="both"/>
        <w:rPr>
          <w:rFonts w:cstheme="minorHAnsi"/>
          <w:sz w:val="24"/>
          <w:szCs w:val="24"/>
        </w:rPr>
      </w:pPr>
    </w:p>
    <w:p w:rsidR="00DB3F93" w:rsidRPr="00330C0C" w:rsidRDefault="00DB3F93" w:rsidP="00330C0C">
      <w:pPr>
        <w:spacing w:after="0" w:line="360" w:lineRule="auto"/>
        <w:jc w:val="both"/>
        <w:rPr>
          <w:rFonts w:cstheme="minorHAnsi"/>
          <w:b/>
          <w:color w:val="0070C0"/>
          <w:sz w:val="24"/>
          <w:szCs w:val="24"/>
        </w:rPr>
      </w:pPr>
      <w:r w:rsidRPr="00330C0C">
        <w:rPr>
          <w:rFonts w:cstheme="minorHAnsi"/>
          <w:b/>
          <w:color w:val="0070C0"/>
          <w:sz w:val="24"/>
          <w:szCs w:val="24"/>
        </w:rPr>
        <w:t>Vision</w:t>
      </w:r>
      <w:r w:rsidR="003F469D" w:rsidRPr="00330C0C">
        <w:rPr>
          <w:rFonts w:cstheme="minorHAnsi"/>
          <w:b/>
          <w:color w:val="0070C0"/>
          <w:sz w:val="24"/>
          <w:szCs w:val="24"/>
        </w:rPr>
        <w:t xml:space="preserve"> Statement </w:t>
      </w:r>
    </w:p>
    <w:p w:rsidR="00DB3F93" w:rsidRDefault="00DB3F93" w:rsidP="006C1834">
      <w:pPr>
        <w:spacing w:after="0" w:line="360" w:lineRule="auto"/>
        <w:jc w:val="both"/>
        <w:rPr>
          <w:rFonts w:cstheme="minorHAnsi"/>
          <w:i/>
          <w:sz w:val="24"/>
          <w:szCs w:val="24"/>
        </w:rPr>
      </w:pPr>
      <w:r w:rsidRPr="003F469D">
        <w:rPr>
          <w:rFonts w:cstheme="minorHAnsi"/>
          <w:i/>
          <w:sz w:val="24"/>
          <w:szCs w:val="24"/>
        </w:rPr>
        <w:t xml:space="preserve">A modern policy, legal, regulatory and institutional framework, which contributes to the creation of a knowledge-based, digital literate and empowered citizenry, as well as enables a </w:t>
      </w:r>
      <w:r w:rsidRPr="003F469D">
        <w:rPr>
          <w:rFonts w:cstheme="minorHAnsi"/>
          <w:i/>
          <w:sz w:val="24"/>
          <w:szCs w:val="24"/>
        </w:rPr>
        <w:lastRenderedPageBreak/>
        <w:t xml:space="preserve">competitive electronic media industry to advance national development and add value to the global information society.   </w:t>
      </w:r>
    </w:p>
    <w:p w:rsidR="00330C0C" w:rsidRPr="003F469D" w:rsidRDefault="00330C0C" w:rsidP="006C1834">
      <w:pPr>
        <w:spacing w:after="0" w:line="360" w:lineRule="auto"/>
        <w:jc w:val="both"/>
        <w:rPr>
          <w:rFonts w:cstheme="minorHAnsi"/>
          <w:i/>
          <w:sz w:val="24"/>
          <w:szCs w:val="24"/>
        </w:rPr>
      </w:pPr>
    </w:p>
    <w:p w:rsidR="00DB3F93" w:rsidRPr="00330C0C" w:rsidRDefault="006677ED" w:rsidP="00330C0C">
      <w:pPr>
        <w:spacing w:after="0" w:line="360" w:lineRule="auto"/>
        <w:jc w:val="both"/>
        <w:rPr>
          <w:rFonts w:cstheme="minorHAnsi"/>
          <w:b/>
          <w:color w:val="0070C0"/>
          <w:sz w:val="24"/>
          <w:szCs w:val="24"/>
        </w:rPr>
      </w:pPr>
      <w:r w:rsidRPr="00330C0C">
        <w:rPr>
          <w:rFonts w:cstheme="minorHAnsi"/>
          <w:b/>
          <w:color w:val="0070C0"/>
          <w:sz w:val="24"/>
          <w:szCs w:val="24"/>
        </w:rPr>
        <w:t xml:space="preserve">Proposed </w:t>
      </w:r>
      <w:r w:rsidR="00DB3F93" w:rsidRPr="00330C0C">
        <w:rPr>
          <w:rFonts w:cstheme="minorHAnsi"/>
          <w:b/>
          <w:color w:val="0070C0"/>
          <w:sz w:val="24"/>
          <w:szCs w:val="24"/>
        </w:rPr>
        <w:t>Policy Objectives</w:t>
      </w:r>
    </w:p>
    <w:p w:rsidR="00DB3F93" w:rsidRPr="00750DA1" w:rsidRDefault="00A54E3D" w:rsidP="006C1834">
      <w:pPr>
        <w:spacing w:after="0" w:line="360" w:lineRule="auto"/>
        <w:jc w:val="both"/>
        <w:rPr>
          <w:rFonts w:cstheme="minorHAnsi"/>
          <w:sz w:val="24"/>
          <w:szCs w:val="24"/>
        </w:rPr>
      </w:pPr>
      <w:r w:rsidRPr="00750DA1">
        <w:rPr>
          <w:rFonts w:cstheme="minorHAnsi"/>
          <w:sz w:val="24"/>
          <w:szCs w:val="24"/>
        </w:rPr>
        <w:t>The prop</w:t>
      </w:r>
      <w:r w:rsidR="00750DA1">
        <w:rPr>
          <w:rFonts w:cstheme="minorHAnsi"/>
          <w:sz w:val="24"/>
          <w:szCs w:val="24"/>
        </w:rPr>
        <w:t>o</w:t>
      </w:r>
      <w:r w:rsidRPr="00750DA1">
        <w:rPr>
          <w:rFonts w:cstheme="minorHAnsi"/>
          <w:sz w:val="24"/>
          <w:szCs w:val="24"/>
        </w:rPr>
        <w:t xml:space="preserve">sed Policy will seek to: </w:t>
      </w:r>
    </w:p>
    <w:p w:rsidR="00DB3F93" w:rsidRPr="000C72AE" w:rsidRDefault="00DB3F93" w:rsidP="006C1834">
      <w:pPr>
        <w:pStyle w:val="ListParagraph"/>
        <w:numPr>
          <w:ilvl w:val="0"/>
          <w:numId w:val="31"/>
        </w:numPr>
        <w:spacing w:after="0" w:line="360" w:lineRule="auto"/>
        <w:jc w:val="both"/>
        <w:rPr>
          <w:rFonts w:cstheme="minorHAnsi"/>
          <w:sz w:val="24"/>
          <w:szCs w:val="24"/>
        </w:rPr>
      </w:pPr>
      <w:r w:rsidRPr="000C72AE">
        <w:rPr>
          <w:rFonts w:cstheme="minorHAnsi"/>
          <w:sz w:val="24"/>
          <w:szCs w:val="24"/>
        </w:rPr>
        <w:t>introduce a service-based definition which captures the activ</w:t>
      </w:r>
      <w:r w:rsidR="00A54E3D" w:rsidRPr="000C72AE">
        <w:rPr>
          <w:rFonts w:cstheme="minorHAnsi"/>
          <w:sz w:val="24"/>
          <w:szCs w:val="24"/>
        </w:rPr>
        <w:t xml:space="preserve">ities of all ‘like’ services in </w:t>
      </w:r>
      <w:r w:rsidRPr="000C72AE">
        <w:rPr>
          <w:rFonts w:cstheme="minorHAnsi"/>
          <w:sz w:val="24"/>
          <w:szCs w:val="24"/>
        </w:rPr>
        <w:t>new legislation to ensure applicability (as far as is possible) of common regulations to all</w:t>
      </w:r>
      <w:r w:rsidR="00A54E3D" w:rsidRPr="000C72AE">
        <w:rPr>
          <w:rFonts w:cstheme="minorHAnsi"/>
          <w:sz w:val="24"/>
          <w:szCs w:val="24"/>
        </w:rPr>
        <w:t xml:space="preserve"> </w:t>
      </w:r>
      <w:r w:rsidRPr="000C72AE">
        <w:rPr>
          <w:rFonts w:cstheme="minorHAnsi"/>
          <w:sz w:val="24"/>
          <w:szCs w:val="24"/>
        </w:rPr>
        <w:t>providers of ‘like’ services for purposes of transparency and equity</w:t>
      </w:r>
      <w:r w:rsidR="003F469D">
        <w:rPr>
          <w:rFonts w:cstheme="minorHAnsi"/>
          <w:sz w:val="24"/>
          <w:szCs w:val="24"/>
        </w:rPr>
        <w:t>; and</w:t>
      </w:r>
      <w:r w:rsidRPr="000C72AE">
        <w:rPr>
          <w:rFonts w:cstheme="minorHAnsi"/>
          <w:sz w:val="24"/>
          <w:szCs w:val="24"/>
        </w:rPr>
        <w:t xml:space="preserve"> </w:t>
      </w:r>
    </w:p>
    <w:p w:rsidR="00DB3F93" w:rsidRPr="00750DA1" w:rsidRDefault="00DB3F93" w:rsidP="006C1834">
      <w:pPr>
        <w:spacing w:after="0" w:line="360" w:lineRule="auto"/>
        <w:jc w:val="both"/>
        <w:rPr>
          <w:rFonts w:cstheme="minorHAnsi"/>
          <w:sz w:val="24"/>
          <w:szCs w:val="24"/>
        </w:rPr>
      </w:pPr>
    </w:p>
    <w:p w:rsidR="00DB3F93" w:rsidRPr="000C72AE" w:rsidRDefault="00DB3F93" w:rsidP="006C1834">
      <w:pPr>
        <w:pStyle w:val="ListParagraph"/>
        <w:numPr>
          <w:ilvl w:val="0"/>
          <w:numId w:val="31"/>
        </w:numPr>
        <w:spacing w:after="0" w:line="360" w:lineRule="auto"/>
        <w:jc w:val="both"/>
        <w:rPr>
          <w:rFonts w:cstheme="minorHAnsi"/>
          <w:sz w:val="24"/>
          <w:szCs w:val="24"/>
        </w:rPr>
      </w:pPr>
      <w:proofErr w:type="gramStart"/>
      <w:r w:rsidRPr="000C72AE">
        <w:rPr>
          <w:rFonts w:cstheme="minorHAnsi"/>
          <w:sz w:val="24"/>
          <w:szCs w:val="24"/>
        </w:rPr>
        <w:t>provide</w:t>
      </w:r>
      <w:proofErr w:type="gramEnd"/>
      <w:r w:rsidRPr="000C72AE">
        <w:rPr>
          <w:rFonts w:cstheme="minorHAnsi"/>
          <w:sz w:val="24"/>
          <w:szCs w:val="24"/>
        </w:rPr>
        <w:t xml:space="preserve"> for the establishment of a comprehensive legal</w:t>
      </w:r>
      <w:r w:rsidR="00A54E3D" w:rsidRPr="000C72AE">
        <w:rPr>
          <w:rFonts w:cstheme="minorHAnsi"/>
          <w:sz w:val="24"/>
          <w:szCs w:val="24"/>
        </w:rPr>
        <w:t xml:space="preserve"> and regulatory framework which </w:t>
      </w:r>
      <w:r w:rsidRPr="000C72AE">
        <w:rPr>
          <w:rFonts w:cstheme="minorHAnsi"/>
          <w:sz w:val="24"/>
          <w:szCs w:val="24"/>
        </w:rPr>
        <w:t>facilitates accessible, equitable, expeditious, enabling and effecti</w:t>
      </w:r>
      <w:r w:rsidR="00A54E3D" w:rsidRPr="000C72AE">
        <w:rPr>
          <w:rFonts w:cstheme="minorHAnsi"/>
          <w:sz w:val="24"/>
          <w:szCs w:val="24"/>
        </w:rPr>
        <w:t xml:space="preserve">ve regulation of the electronic </w:t>
      </w:r>
      <w:r w:rsidRPr="000C72AE">
        <w:rPr>
          <w:rFonts w:cstheme="minorHAnsi"/>
          <w:sz w:val="24"/>
          <w:szCs w:val="24"/>
        </w:rPr>
        <w:t>media; protects all consumers, including vulnerable audi</w:t>
      </w:r>
      <w:r w:rsidR="00A54E3D" w:rsidRPr="000C72AE">
        <w:rPr>
          <w:rFonts w:cstheme="minorHAnsi"/>
          <w:sz w:val="24"/>
          <w:szCs w:val="24"/>
        </w:rPr>
        <w:t xml:space="preserve">ences; and is supportive of the </w:t>
      </w:r>
      <w:r w:rsidRPr="000C72AE">
        <w:rPr>
          <w:rFonts w:cstheme="minorHAnsi"/>
          <w:sz w:val="24"/>
          <w:szCs w:val="24"/>
        </w:rPr>
        <w:t>development and promotion of high quality local content.</w:t>
      </w:r>
    </w:p>
    <w:p w:rsidR="00330C0C" w:rsidRDefault="00330C0C" w:rsidP="00330C0C">
      <w:pPr>
        <w:spacing w:after="0" w:line="360" w:lineRule="auto"/>
        <w:jc w:val="both"/>
        <w:rPr>
          <w:rFonts w:cstheme="minorHAnsi"/>
          <w:b/>
          <w:color w:val="0070C0"/>
          <w:sz w:val="24"/>
          <w:szCs w:val="24"/>
        </w:rPr>
      </w:pPr>
    </w:p>
    <w:p w:rsidR="00750DA1" w:rsidRPr="00330C0C" w:rsidRDefault="003F469D" w:rsidP="00330C0C">
      <w:pPr>
        <w:spacing w:after="0" w:line="360" w:lineRule="auto"/>
        <w:jc w:val="both"/>
        <w:rPr>
          <w:rFonts w:cstheme="minorHAnsi"/>
          <w:b/>
          <w:color w:val="0070C0"/>
          <w:sz w:val="24"/>
          <w:szCs w:val="24"/>
        </w:rPr>
      </w:pPr>
      <w:r w:rsidRPr="00330C0C">
        <w:rPr>
          <w:rFonts w:cstheme="minorHAnsi"/>
          <w:b/>
          <w:color w:val="0070C0"/>
          <w:sz w:val="24"/>
          <w:szCs w:val="24"/>
        </w:rPr>
        <w:t xml:space="preserve">Some </w:t>
      </w:r>
      <w:r w:rsidR="00750DA1" w:rsidRPr="00330C0C">
        <w:rPr>
          <w:rFonts w:cstheme="minorHAnsi"/>
          <w:b/>
          <w:color w:val="0070C0"/>
          <w:sz w:val="24"/>
          <w:szCs w:val="24"/>
        </w:rPr>
        <w:t xml:space="preserve">Elements of the </w:t>
      </w:r>
      <w:r w:rsidR="006677ED" w:rsidRPr="00330C0C">
        <w:rPr>
          <w:rFonts w:cstheme="minorHAnsi"/>
          <w:b/>
          <w:color w:val="0070C0"/>
          <w:sz w:val="24"/>
          <w:szCs w:val="24"/>
        </w:rPr>
        <w:t>p</w:t>
      </w:r>
      <w:r w:rsidR="00750DA1" w:rsidRPr="00330C0C">
        <w:rPr>
          <w:rFonts w:cstheme="minorHAnsi"/>
          <w:b/>
          <w:color w:val="0070C0"/>
          <w:sz w:val="24"/>
          <w:szCs w:val="24"/>
        </w:rPr>
        <w:t xml:space="preserve">roposed Policy </w:t>
      </w:r>
    </w:p>
    <w:p w:rsidR="00750DA1" w:rsidRPr="000C72AE" w:rsidRDefault="00750DA1" w:rsidP="006C1834">
      <w:pPr>
        <w:spacing w:after="0" w:line="360" w:lineRule="auto"/>
        <w:jc w:val="both"/>
        <w:rPr>
          <w:rFonts w:cstheme="minorHAnsi"/>
          <w:sz w:val="24"/>
          <w:szCs w:val="24"/>
        </w:rPr>
      </w:pPr>
      <w:r w:rsidRPr="000C72AE">
        <w:rPr>
          <w:rFonts w:cstheme="minorHAnsi"/>
          <w:sz w:val="24"/>
          <w:szCs w:val="24"/>
        </w:rPr>
        <w:t xml:space="preserve">The modernisation of the Media Sector will require consideration of </w:t>
      </w:r>
      <w:r w:rsidR="00330C0C">
        <w:rPr>
          <w:rFonts w:cstheme="minorHAnsi"/>
          <w:sz w:val="24"/>
          <w:szCs w:val="24"/>
        </w:rPr>
        <w:t xml:space="preserve">a number of </w:t>
      </w:r>
      <w:r w:rsidRPr="000C72AE">
        <w:rPr>
          <w:rFonts w:cstheme="minorHAnsi"/>
          <w:sz w:val="24"/>
          <w:szCs w:val="24"/>
        </w:rPr>
        <w:t>elements that will support the establishment of a modern media environment</w:t>
      </w:r>
      <w:r w:rsidR="00330C0C">
        <w:rPr>
          <w:rFonts w:cstheme="minorHAnsi"/>
          <w:sz w:val="24"/>
          <w:szCs w:val="24"/>
        </w:rPr>
        <w:t xml:space="preserve"> including:</w:t>
      </w:r>
      <w:r w:rsidRPr="000C72AE">
        <w:rPr>
          <w:rFonts w:cstheme="minorHAnsi"/>
          <w:sz w:val="24"/>
          <w:szCs w:val="24"/>
        </w:rPr>
        <w:t xml:space="preserve"> </w:t>
      </w:r>
    </w:p>
    <w:p w:rsidR="000C72AE" w:rsidRPr="000C72AE" w:rsidRDefault="00330C0C" w:rsidP="006C1834">
      <w:pPr>
        <w:pStyle w:val="ListParagraph"/>
        <w:numPr>
          <w:ilvl w:val="0"/>
          <w:numId w:val="32"/>
        </w:numPr>
        <w:spacing w:after="0" w:line="360" w:lineRule="auto"/>
        <w:jc w:val="both"/>
        <w:rPr>
          <w:rFonts w:cstheme="minorHAnsi"/>
          <w:sz w:val="24"/>
          <w:szCs w:val="24"/>
        </w:rPr>
      </w:pPr>
      <w:proofErr w:type="spellStart"/>
      <w:r>
        <w:rPr>
          <w:rFonts w:cstheme="minorHAnsi"/>
          <w:sz w:val="24"/>
          <w:szCs w:val="24"/>
        </w:rPr>
        <w:t>s</w:t>
      </w:r>
      <w:r w:rsidR="00750DA1" w:rsidRPr="000C72AE">
        <w:rPr>
          <w:rFonts w:cstheme="minorHAnsi"/>
          <w:sz w:val="24"/>
          <w:szCs w:val="24"/>
        </w:rPr>
        <w:t>tandardising</w:t>
      </w:r>
      <w:proofErr w:type="spellEnd"/>
      <w:r w:rsidR="00750DA1" w:rsidRPr="000C72AE">
        <w:rPr>
          <w:rFonts w:cstheme="minorHAnsi"/>
          <w:sz w:val="24"/>
          <w:szCs w:val="24"/>
        </w:rPr>
        <w:t xml:space="preserve"> Regulatory Provisions Governing the Industry and Simplified </w:t>
      </w:r>
      <w:r w:rsidR="000C72AE" w:rsidRPr="000C72AE">
        <w:rPr>
          <w:rFonts w:cstheme="minorHAnsi"/>
          <w:sz w:val="24"/>
          <w:szCs w:val="24"/>
        </w:rPr>
        <w:t xml:space="preserve"> </w:t>
      </w:r>
      <w:r w:rsidR="00750DA1" w:rsidRPr="000C72AE">
        <w:rPr>
          <w:rFonts w:cstheme="minorHAnsi"/>
          <w:sz w:val="24"/>
          <w:szCs w:val="24"/>
        </w:rPr>
        <w:t>Application Process</w:t>
      </w:r>
      <w:r w:rsidR="000C72AE" w:rsidRPr="000C72AE">
        <w:rPr>
          <w:rFonts w:cstheme="minorHAnsi"/>
          <w:sz w:val="24"/>
          <w:szCs w:val="24"/>
        </w:rPr>
        <w:t xml:space="preserve">; </w:t>
      </w:r>
    </w:p>
    <w:p w:rsidR="000C72AE" w:rsidRPr="000C72AE" w:rsidRDefault="00330C0C" w:rsidP="006C1834">
      <w:pPr>
        <w:pStyle w:val="ListParagraph"/>
        <w:numPr>
          <w:ilvl w:val="0"/>
          <w:numId w:val="32"/>
        </w:numPr>
        <w:spacing w:after="0" w:line="360" w:lineRule="auto"/>
        <w:jc w:val="both"/>
        <w:rPr>
          <w:rFonts w:cstheme="minorHAnsi"/>
          <w:sz w:val="24"/>
          <w:szCs w:val="24"/>
        </w:rPr>
      </w:pPr>
      <w:r>
        <w:rPr>
          <w:rFonts w:cstheme="minorHAnsi"/>
          <w:sz w:val="24"/>
          <w:szCs w:val="24"/>
        </w:rPr>
        <w:t>r</w:t>
      </w:r>
      <w:r w:rsidR="000C72AE" w:rsidRPr="000C72AE">
        <w:rPr>
          <w:rFonts w:cstheme="minorHAnsi"/>
          <w:sz w:val="24"/>
          <w:szCs w:val="24"/>
        </w:rPr>
        <w:t>ecogn</w:t>
      </w:r>
      <w:r w:rsidR="00750DA1" w:rsidRPr="000C72AE">
        <w:rPr>
          <w:rFonts w:cstheme="minorHAnsi"/>
          <w:sz w:val="24"/>
          <w:szCs w:val="24"/>
        </w:rPr>
        <w:t>ition and Support of Priority Indigenous Programming</w:t>
      </w:r>
      <w:r w:rsidR="000C72AE" w:rsidRPr="000C72AE">
        <w:rPr>
          <w:rFonts w:cstheme="minorHAnsi"/>
          <w:sz w:val="24"/>
          <w:szCs w:val="24"/>
        </w:rPr>
        <w:t>;</w:t>
      </w:r>
    </w:p>
    <w:p w:rsidR="000C72AE" w:rsidRPr="000C72AE" w:rsidRDefault="00330C0C" w:rsidP="006C1834">
      <w:pPr>
        <w:pStyle w:val="ListParagraph"/>
        <w:numPr>
          <w:ilvl w:val="0"/>
          <w:numId w:val="32"/>
        </w:numPr>
        <w:spacing w:after="0" w:line="360" w:lineRule="auto"/>
        <w:jc w:val="both"/>
        <w:rPr>
          <w:rFonts w:cstheme="minorHAnsi"/>
          <w:sz w:val="24"/>
          <w:szCs w:val="24"/>
        </w:rPr>
      </w:pPr>
      <w:r>
        <w:rPr>
          <w:rFonts w:cstheme="minorHAnsi"/>
          <w:sz w:val="24"/>
          <w:szCs w:val="24"/>
        </w:rPr>
        <w:t>introduction of a n</w:t>
      </w:r>
      <w:r w:rsidR="00750DA1" w:rsidRPr="000C72AE">
        <w:rPr>
          <w:rFonts w:cstheme="minorHAnsi"/>
          <w:sz w:val="24"/>
          <w:szCs w:val="24"/>
        </w:rPr>
        <w:t>ew Advertising Regime and Additional Revenue Streams for Electronic Media Industry Stakeholders</w:t>
      </w:r>
      <w:r w:rsidR="000C72AE" w:rsidRPr="000C72AE">
        <w:rPr>
          <w:rFonts w:cstheme="minorHAnsi"/>
          <w:sz w:val="24"/>
          <w:szCs w:val="24"/>
        </w:rPr>
        <w:t>;</w:t>
      </w:r>
    </w:p>
    <w:p w:rsidR="000C72AE" w:rsidRPr="000C72AE" w:rsidRDefault="00330C0C" w:rsidP="006C1834">
      <w:pPr>
        <w:pStyle w:val="ListParagraph"/>
        <w:numPr>
          <w:ilvl w:val="0"/>
          <w:numId w:val="32"/>
        </w:numPr>
        <w:spacing w:after="0" w:line="360" w:lineRule="auto"/>
        <w:jc w:val="both"/>
        <w:rPr>
          <w:rFonts w:cstheme="minorHAnsi"/>
          <w:sz w:val="24"/>
          <w:szCs w:val="24"/>
        </w:rPr>
      </w:pPr>
      <w:r>
        <w:rPr>
          <w:rFonts w:cstheme="minorHAnsi"/>
          <w:sz w:val="24"/>
          <w:szCs w:val="24"/>
        </w:rPr>
        <w:t xml:space="preserve">introduction of a </w:t>
      </w:r>
      <w:r w:rsidR="00750DA1" w:rsidRPr="000C72AE">
        <w:rPr>
          <w:rFonts w:cstheme="minorHAnsi"/>
          <w:sz w:val="24"/>
          <w:szCs w:val="24"/>
        </w:rPr>
        <w:t>New Ownership Structure in the Electronic Media</w:t>
      </w:r>
      <w:r w:rsidR="000C72AE" w:rsidRPr="000C72AE">
        <w:rPr>
          <w:rFonts w:cstheme="minorHAnsi"/>
          <w:sz w:val="24"/>
          <w:szCs w:val="24"/>
        </w:rPr>
        <w:t xml:space="preserve">; and </w:t>
      </w:r>
    </w:p>
    <w:p w:rsidR="000C72AE" w:rsidRPr="000C72AE" w:rsidRDefault="00330C0C" w:rsidP="006C1834">
      <w:pPr>
        <w:pStyle w:val="ListParagraph"/>
        <w:numPr>
          <w:ilvl w:val="0"/>
          <w:numId w:val="32"/>
        </w:numPr>
        <w:spacing w:after="0" w:line="360" w:lineRule="auto"/>
        <w:jc w:val="both"/>
        <w:rPr>
          <w:rFonts w:cstheme="minorHAnsi"/>
          <w:sz w:val="24"/>
          <w:szCs w:val="24"/>
        </w:rPr>
      </w:pPr>
      <w:proofErr w:type="gramStart"/>
      <w:r>
        <w:rPr>
          <w:rFonts w:cstheme="minorHAnsi"/>
          <w:sz w:val="24"/>
          <w:szCs w:val="24"/>
        </w:rPr>
        <w:t>establishing</w:t>
      </w:r>
      <w:proofErr w:type="gramEnd"/>
      <w:r>
        <w:rPr>
          <w:rFonts w:cstheme="minorHAnsi"/>
          <w:sz w:val="24"/>
          <w:szCs w:val="24"/>
        </w:rPr>
        <w:t xml:space="preserve"> the </w:t>
      </w:r>
      <w:r w:rsidR="00750DA1" w:rsidRPr="000C72AE">
        <w:rPr>
          <w:rFonts w:cstheme="minorHAnsi"/>
          <w:sz w:val="24"/>
          <w:szCs w:val="24"/>
        </w:rPr>
        <w:t xml:space="preserve">Transmission Standards </w:t>
      </w:r>
      <w:r>
        <w:rPr>
          <w:rFonts w:cstheme="minorHAnsi"/>
          <w:sz w:val="24"/>
          <w:szCs w:val="24"/>
        </w:rPr>
        <w:t>for Digital Switchover</w:t>
      </w:r>
      <w:r w:rsidR="000C72AE" w:rsidRPr="000C72AE">
        <w:rPr>
          <w:rFonts w:cstheme="minorHAnsi"/>
          <w:sz w:val="24"/>
          <w:szCs w:val="24"/>
        </w:rPr>
        <w:t xml:space="preserve">. </w:t>
      </w:r>
    </w:p>
    <w:p w:rsidR="000C72AE" w:rsidRPr="000C72AE" w:rsidRDefault="000C72AE" w:rsidP="006C1834">
      <w:pPr>
        <w:spacing w:after="0" w:line="360" w:lineRule="auto"/>
        <w:jc w:val="both"/>
        <w:rPr>
          <w:rFonts w:cstheme="minorHAnsi"/>
          <w:sz w:val="24"/>
          <w:szCs w:val="24"/>
        </w:rPr>
      </w:pPr>
    </w:p>
    <w:p w:rsidR="00750DA1" w:rsidRPr="00330C0C" w:rsidRDefault="00750DA1" w:rsidP="00330C0C">
      <w:pPr>
        <w:pStyle w:val="Heading2"/>
        <w:rPr>
          <w:rFonts w:asciiTheme="minorHAnsi" w:eastAsiaTheme="minorHAnsi" w:hAnsiTheme="minorHAnsi" w:cstheme="minorHAnsi"/>
          <w:bCs w:val="0"/>
          <w:color w:val="0070C0"/>
          <w:sz w:val="24"/>
          <w:szCs w:val="24"/>
        </w:rPr>
      </w:pPr>
      <w:r w:rsidRPr="00330C0C">
        <w:rPr>
          <w:rFonts w:asciiTheme="minorHAnsi" w:eastAsiaTheme="minorHAnsi" w:hAnsiTheme="minorHAnsi" w:cstheme="minorHAnsi"/>
          <w:bCs w:val="0"/>
          <w:color w:val="0070C0"/>
          <w:sz w:val="24"/>
          <w:szCs w:val="24"/>
        </w:rPr>
        <w:t>Digital Switchover (DSO)</w:t>
      </w:r>
    </w:p>
    <w:p w:rsidR="00330C0C" w:rsidRDefault="000C72AE" w:rsidP="006C1834">
      <w:pPr>
        <w:spacing w:after="0" w:line="360" w:lineRule="auto"/>
        <w:jc w:val="both"/>
        <w:rPr>
          <w:rFonts w:cstheme="minorHAnsi"/>
          <w:sz w:val="24"/>
          <w:szCs w:val="24"/>
        </w:rPr>
      </w:pPr>
      <w:r w:rsidRPr="000C72AE">
        <w:rPr>
          <w:rFonts w:cstheme="minorHAnsi"/>
          <w:sz w:val="24"/>
          <w:szCs w:val="24"/>
        </w:rPr>
        <w:t xml:space="preserve">The </w:t>
      </w:r>
      <w:r w:rsidR="00BE65B4" w:rsidRPr="000C72AE">
        <w:rPr>
          <w:rFonts w:cstheme="minorHAnsi"/>
          <w:sz w:val="24"/>
          <w:szCs w:val="24"/>
        </w:rPr>
        <w:t>term “Digital Switchover” (DSO) refers to the</w:t>
      </w:r>
      <w:r w:rsidRPr="000C72AE">
        <w:rPr>
          <w:rFonts w:cstheme="minorHAnsi"/>
          <w:sz w:val="24"/>
          <w:szCs w:val="24"/>
        </w:rPr>
        <w:t xml:space="preserve"> </w:t>
      </w:r>
      <w:r w:rsidR="00BE65B4" w:rsidRPr="000C72AE">
        <w:rPr>
          <w:rFonts w:cstheme="minorHAnsi"/>
          <w:sz w:val="24"/>
          <w:szCs w:val="24"/>
        </w:rPr>
        <w:t xml:space="preserve">transition from analogue television broadcasting to digital television broadcasting. Digital television allows for better picture and sound quality, as well as more choice of channels and </w:t>
      </w:r>
      <w:proofErr w:type="spellStart"/>
      <w:r w:rsidR="00BE65B4" w:rsidRPr="000C72AE">
        <w:rPr>
          <w:rFonts w:cstheme="minorHAnsi"/>
          <w:sz w:val="24"/>
          <w:szCs w:val="24"/>
        </w:rPr>
        <w:t>programmes</w:t>
      </w:r>
      <w:proofErr w:type="spellEnd"/>
      <w:r w:rsidR="00BE65B4" w:rsidRPr="000C72AE">
        <w:rPr>
          <w:rFonts w:cstheme="minorHAnsi"/>
          <w:sz w:val="24"/>
          <w:szCs w:val="24"/>
        </w:rPr>
        <w:t xml:space="preserve">. </w:t>
      </w:r>
    </w:p>
    <w:p w:rsidR="00330C0C" w:rsidRDefault="00330C0C" w:rsidP="006C1834">
      <w:pPr>
        <w:spacing w:after="0" w:line="360" w:lineRule="auto"/>
        <w:jc w:val="both"/>
        <w:rPr>
          <w:rFonts w:cstheme="minorHAnsi"/>
          <w:sz w:val="24"/>
          <w:szCs w:val="24"/>
        </w:rPr>
      </w:pPr>
    </w:p>
    <w:p w:rsidR="00330C0C" w:rsidRPr="00330C0C" w:rsidRDefault="00330C0C" w:rsidP="00330C0C">
      <w:pPr>
        <w:pStyle w:val="Heading2"/>
        <w:rPr>
          <w:rFonts w:asciiTheme="minorHAnsi" w:eastAsiaTheme="minorHAnsi" w:hAnsiTheme="minorHAnsi" w:cstheme="minorHAnsi"/>
          <w:bCs w:val="0"/>
          <w:color w:val="0070C0"/>
          <w:sz w:val="24"/>
          <w:szCs w:val="24"/>
        </w:rPr>
      </w:pPr>
      <w:r w:rsidRPr="00330C0C">
        <w:rPr>
          <w:rFonts w:asciiTheme="minorHAnsi" w:eastAsiaTheme="minorHAnsi" w:hAnsiTheme="minorHAnsi" w:cstheme="minorHAnsi"/>
          <w:bCs w:val="0"/>
          <w:color w:val="0070C0"/>
          <w:sz w:val="24"/>
          <w:szCs w:val="24"/>
        </w:rPr>
        <w:t>Benefits of DSO</w:t>
      </w:r>
    </w:p>
    <w:p w:rsidR="00330C0C" w:rsidRDefault="00BE65B4" w:rsidP="006C1834">
      <w:pPr>
        <w:spacing w:after="0" w:line="360" w:lineRule="auto"/>
        <w:jc w:val="both"/>
        <w:rPr>
          <w:rFonts w:cstheme="minorHAnsi"/>
          <w:sz w:val="24"/>
          <w:szCs w:val="24"/>
        </w:rPr>
      </w:pPr>
      <w:r w:rsidRPr="000C72AE">
        <w:rPr>
          <w:rFonts w:cstheme="minorHAnsi"/>
          <w:sz w:val="24"/>
          <w:szCs w:val="24"/>
        </w:rPr>
        <w:t xml:space="preserve">Among the tremendous benefits to be derived from DSO </w:t>
      </w:r>
    </w:p>
    <w:p w:rsidR="00330C0C" w:rsidRDefault="00330C0C" w:rsidP="00330C0C">
      <w:pPr>
        <w:pStyle w:val="ListParagraph"/>
        <w:numPr>
          <w:ilvl w:val="0"/>
          <w:numId w:val="35"/>
        </w:numPr>
        <w:spacing w:after="0" w:line="360" w:lineRule="auto"/>
        <w:jc w:val="both"/>
        <w:rPr>
          <w:rFonts w:cstheme="minorHAnsi"/>
          <w:sz w:val="24"/>
          <w:szCs w:val="24"/>
        </w:rPr>
      </w:pPr>
      <w:r>
        <w:rPr>
          <w:rFonts w:cstheme="minorHAnsi"/>
          <w:sz w:val="24"/>
          <w:szCs w:val="24"/>
        </w:rPr>
        <w:t xml:space="preserve">Spectrum </w:t>
      </w:r>
      <w:r w:rsidR="00965A65" w:rsidRPr="00330C0C">
        <w:rPr>
          <w:rFonts w:cstheme="minorHAnsi"/>
          <w:sz w:val="24"/>
          <w:szCs w:val="24"/>
        </w:rPr>
        <w:t>optimiz</w:t>
      </w:r>
      <w:r>
        <w:rPr>
          <w:rFonts w:cstheme="minorHAnsi"/>
          <w:sz w:val="24"/>
          <w:szCs w:val="24"/>
        </w:rPr>
        <w:t>ation</w:t>
      </w:r>
    </w:p>
    <w:p w:rsidR="00330C0C" w:rsidRDefault="00330C0C" w:rsidP="00330C0C">
      <w:pPr>
        <w:pStyle w:val="ListParagraph"/>
        <w:numPr>
          <w:ilvl w:val="0"/>
          <w:numId w:val="35"/>
        </w:numPr>
        <w:spacing w:after="0" w:line="360" w:lineRule="auto"/>
        <w:jc w:val="both"/>
        <w:rPr>
          <w:rFonts w:cstheme="minorHAnsi"/>
          <w:sz w:val="24"/>
          <w:szCs w:val="24"/>
        </w:rPr>
      </w:pPr>
      <w:r w:rsidRPr="00330C0C">
        <w:rPr>
          <w:rFonts w:cstheme="minorHAnsi"/>
          <w:sz w:val="24"/>
          <w:szCs w:val="24"/>
        </w:rPr>
        <w:t>R</w:t>
      </w:r>
      <w:r w:rsidR="00BE65B4" w:rsidRPr="00330C0C">
        <w:rPr>
          <w:rFonts w:cstheme="minorHAnsi"/>
          <w:sz w:val="24"/>
          <w:szCs w:val="24"/>
        </w:rPr>
        <w:t>educ</w:t>
      </w:r>
      <w:r>
        <w:rPr>
          <w:rFonts w:cstheme="minorHAnsi"/>
          <w:sz w:val="24"/>
          <w:szCs w:val="24"/>
        </w:rPr>
        <w:t xml:space="preserve">tion of </w:t>
      </w:r>
      <w:r w:rsidR="00BE65B4" w:rsidRPr="00330C0C">
        <w:rPr>
          <w:rFonts w:cstheme="minorHAnsi"/>
          <w:sz w:val="24"/>
          <w:szCs w:val="24"/>
        </w:rPr>
        <w:t xml:space="preserve">greenhouse-gas emissions due to a massive reduction in the power consumption of broadcasting transmitters. </w:t>
      </w:r>
      <w:r w:rsidR="00965A65" w:rsidRPr="00330C0C">
        <w:rPr>
          <w:rFonts w:cstheme="minorHAnsi"/>
          <w:sz w:val="24"/>
          <w:szCs w:val="24"/>
        </w:rPr>
        <w:t xml:space="preserve"> </w:t>
      </w:r>
    </w:p>
    <w:p w:rsidR="00330C0C" w:rsidRDefault="00330C0C" w:rsidP="00330C0C">
      <w:pPr>
        <w:spacing w:after="0" w:line="360" w:lineRule="auto"/>
        <w:jc w:val="both"/>
        <w:rPr>
          <w:rFonts w:cstheme="minorHAnsi"/>
          <w:sz w:val="24"/>
          <w:szCs w:val="24"/>
        </w:rPr>
      </w:pPr>
    </w:p>
    <w:p w:rsidR="00BE65B4" w:rsidRPr="00330C0C" w:rsidRDefault="00BE65B4" w:rsidP="00330C0C">
      <w:pPr>
        <w:spacing w:after="0" w:line="360" w:lineRule="auto"/>
        <w:jc w:val="both"/>
        <w:rPr>
          <w:rFonts w:cstheme="minorHAnsi"/>
          <w:sz w:val="24"/>
          <w:szCs w:val="24"/>
        </w:rPr>
      </w:pPr>
      <w:r w:rsidRPr="00330C0C">
        <w:rPr>
          <w:rFonts w:cstheme="minorHAnsi"/>
          <w:sz w:val="24"/>
          <w:szCs w:val="24"/>
        </w:rPr>
        <w:t xml:space="preserve">It is expected that the process of DSO will generated an increase in ICT waste and it therefore signals the need to ensure that standards and protocols are in place for the proper disposal and treatment of such waste.  The Government of Jamaica (GoJ) remains committed to </w:t>
      </w:r>
      <w:proofErr w:type="spellStart"/>
      <w:r w:rsidRPr="00330C0C">
        <w:rPr>
          <w:rFonts w:cstheme="minorHAnsi"/>
          <w:sz w:val="24"/>
          <w:szCs w:val="24"/>
        </w:rPr>
        <w:t>minimising</w:t>
      </w:r>
      <w:proofErr w:type="spellEnd"/>
      <w:r w:rsidRPr="00330C0C">
        <w:rPr>
          <w:rFonts w:cstheme="minorHAnsi"/>
          <w:sz w:val="24"/>
          <w:szCs w:val="24"/>
        </w:rPr>
        <w:t xml:space="preserve"> the environmental impact of DSO and all other initiatives and practices with which the Industry engages which threatens to increase Jamaica’s carbon footprint. </w:t>
      </w:r>
    </w:p>
    <w:sectPr w:rsidR="00BE65B4" w:rsidRPr="0033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22"/>
      </v:shape>
    </w:pict>
  </w:numPicBullet>
  <w:abstractNum w:abstractNumId="0" w15:restartNumberingAfterBreak="0">
    <w:nsid w:val="016951DD"/>
    <w:multiLevelType w:val="hybridMultilevel"/>
    <w:tmpl w:val="D312E218"/>
    <w:lvl w:ilvl="0" w:tplc="6CF6AE42">
      <w:start w:val="1"/>
      <w:numFmt w:val="lowerRoman"/>
      <w:lvlText w:val="(%1)"/>
      <w:lvlJc w:val="left"/>
      <w:pPr>
        <w:ind w:left="1080" w:hanging="360"/>
      </w:pPr>
      <w:rPr>
        <w:rFonts w:hint="default"/>
        <w:i w:val="0"/>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 w15:restartNumberingAfterBreak="0">
    <w:nsid w:val="04CB0465"/>
    <w:multiLevelType w:val="hybridMultilevel"/>
    <w:tmpl w:val="AE40493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7223"/>
    <w:multiLevelType w:val="hybridMultilevel"/>
    <w:tmpl w:val="44643BC6"/>
    <w:lvl w:ilvl="0" w:tplc="5DC4B6A6">
      <w:start w:val="1"/>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AE045D6" w:tentative="1">
      <w:start w:val="1"/>
      <w:numFmt w:val="bullet"/>
      <w:lvlText w:val=""/>
      <w:lvlJc w:val="left"/>
      <w:pPr>
        <w:tabs>
          <w:tab w:val="num" w:pos="2160"/>
        </w:tabs>
        <w:ind w:left="2160" w:hanging="360"/>
      </w:pPr>
      <w:rPr>
        <w:rFonts w:ascii="Wingdings 3" w:hAnsi="Wingdings 3" w:hint="default"/>
      </w:rPr>
    </w:lvl>
    <w:lvl w:ilvl="3" w:tplc="99C21900" w:tentative="1">
      <w:start w:val="1"/>
      <w:numFmt w:val="bullet"/>
      <w:lvlText w:val=""/>
      <w:lvlJc w:val="left"/>
      <w:pPr>
        <w:tabs>
          <w:tab w:val="num" w:pos="2880"/>
        </w:tabs>
        <w:ind w:left="2880" w:hanging="360"/>
      </w:pPr>
      <w:rPr>
        <w:rFonts w:ascii="Wingdings 3" w:hAnsi="Wingdings 3" w:hint="default"/>
      </w:rPr>
    </w:lvl>
    <w:lvl w:ilvl="4" w:tplc="965CAD6E" w:tentative="1">
      <w:start w:val="1"/>
      <w:numFmt w:val="bullet"/>
      <w:lvlText w:val=""/>
      <w:lvlJc w:val="left"/>
      <w:pPr>
        <w:tabs>
          <w:tab w:val="num" w:pos="3600"/>
        </w:tabs>
        <w:ind w:left="3600" w:hanging="360"/>
      </w:pPr>
      <w:rPr>
        <w:rFonts w:ascii="Wingdings 3" w:hAnsi="Wingdings 3" w:hint="default"/>
      </w:rPr>
    </w:lvl>
    <w:lvl w:ilvl="5" w:tplc="C64E15CA" w:tentative="1">
      <w:start w:val="1"/>
      <w:numFmt w:val="bullet"/>
      <w:lvlText w:val=""/>
      <w:lvlJc w:val="left"/>
      <w:pPr>
        <w:tabs>
          <w:tab w:val="num" w:pos="4320"/>
        </w:tabs>
        <w:ind w:left="4320" w:hanging="360"/>
      </w:pPr>
      <w:rPr>
        <w:rFonts w:ascii="Wingdings 3" w:hAnsi="Wingdings 3" w:hint="default"/>
      </w:rPr>
    </w:lvl>
    <w:lvl w:ilvl="6" w:tplc="3CB8E666" w:tentative="1">
      <w:start w:val="1"/>
      <w:numFmt w:val="bullet"/>
      <w:lvlText w:val=""/>
      <w:lvlJc w:val="left"/>
      <w:pPr>
        <w:tabs>
          <w:tab w:val="num" w:pos="5040"/>
        </w:tabs>
        <w:ind w:left="5040" w:hanging="360"/>
      </w:pPr>
      <w:rPr>
        <w:rFonts w:ascii="Wingdings 3" w:hAnsi="Wingdings 3" w:hint="default"/>
      </w:rPr>
    </w:lvl>
    <w:lvl w:ilvl="7" w:tplc="85E4DBB6" w:tentative="1">
      <w:start w:val="1"/>
      <w:numFmt w:val="bullet"/>
      <w:lvlText w:val=""/>
      <w:lvlJc w:val="left"/>
      <w:pPr>
        <w:tabs>
          <w:tab w:val="num" w:pos="5760"/>
        </w:tabs>
        <w:ind w:left="5760" w:hanging="360"/>
      </w:pPr>
      <w:rPr>
        <w:rFonts w:ascii="Wingdings 3" w:hAnsi="Wingdings 3" w:hint="default"/>
      </w:rPr>
    </w:lvl>
    <w:lvl w:ilvl="8" w:tplc="62CC8A1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1A409C"/>
    <w:multiLevelType w:val="hybridMultilevel"/>
    <w:tmpl w:val="CEE6CC5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0E741D57"/>
    <w:multiLevelType w:val="hybridMultilevel"/>
    <w:tmpl w:val="6EE8530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15837C73"/>
    <w:multiLevelType w:val="hybridMultilevel"/>
    <w:tmpl w:val="3244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A1F90"/>
    <w:multiLevelType w:val="hybridMultilevel"/>
    <w:tmpl w:val="2C46F2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C0623"/>
    <w:multiLevelType w:val="hybridMultilevel"/>
    <w:tmpl w:val="40D21BE8"/>
    <w:lvl w:ilvl="0" w:tplc="5DC4B6A6">
      <w:start w:val="1"/>
      <w:numFmt w:val="bullet"/>
      <w:lvlText w:val=""/>
      <w:lvlJc w:val="left"/>
      <w:pPr>
        <w:ind w:left="720" w:hanging="360"/>
      </w:pPr>
      <w:rPr>
        <w:rFonts w:ascii="Wingdings 3" w:hAnsi="Wingdings 3"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18F3672E"/>
    <w:multiLevelType w:val="hybridMultilevel"/>
    <w:tmpl w:val="53D6A76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1602D1"/>
    <w:multiLevelType w:val="hybridMultilevel"/>
    <w:tmpl w:val="99525A9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1F4A060E"/>
    <w:multiLevelType w:val="hybridMultilevel"/>
    <w:tmpl w:val="07849774"/>
    <w:lvl w:ilvl="0" w:tplc="085C2570">
      <w:start w:val="1"/>
      <w:numFmt w:val="lowerRoman"/>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0C6686B"/>
    <w:multiLevelType w:val="hybridMultilevel"/>
    <w:tmpl w:val="60FAB982"/>
    <w:lvl w:ilvl="0" w:tplc="20090001">
      <w:start w:val="1"/>
      <w:numFmt w:val="bullet"/>
      <w:lvlText w:val=""/>
      <w:lvlJc w:val="left"/>
      <w:pPr>
        <w:ind w:left="540" w:hanging="360"/>
      </w:pPr>
      <w:rPr>
        <w:rFonts w:ascii="Symbol" w:hAnsi="Symbol" w:hint="default"/>
        <w:b w:val="0"/>
        <w:i w:val="0"/>
      </w:rPr>
    </w:lvl>
    <w:lvl w:ilvl="1" w:tplc="20090019" w:tentative="1">
      <w:start w:val="1"/>
      <w:numFmt w:val="lowerLetter"/>
      <w:lvlText w:val="%2."/>
      <w:lvlJc w:val="left"/>
      <w:pPr>
        <w:ind w:left="1260" w:hanging="360"/>
      </w:pPr>
    </w:lvl>
    <w:lvl w:ilvl="2" w:tplc="2009001B" w:tentative="1">
      <w:start w:val="1"/>
      <w:numFmt w:val="lowerRoman"/>
      <w:lvlText w:val="%3."/>
      <w:lvlJc w:val="right"/>
      <w:pPr>
        <w:ind w:left="1980" w:hanging="180"/>
      </w:pPr>
    </w:lvl>
    <w:lvl w:ilvl="3" w:tplc="2009000F" w:tentative="1">
      <w:start w:val="1"/>
      <w:numFmt w:val="decimal"/>
      <w:lvlText w:val="%4."/>
      <w:lvlJc w:val="left"/>
      <w:pPr>
        <w:ind w:left="2700" w:hanging="360"/>
      </w:pPr>
    </w:lvl>
    <w:lvl w:ilvl="4" w:tplc="20090019" w:tentative="1">
      <w:start w:val="1"/>
      <w:numFmt w:val="lowerLetter"/>
      <w:lvlText w:val="%5."/>
      <w:lvlJc w:val="left"/>
      <w:pPr>
        <w:ind w:left="3420" w:hanging="360"/>
      </w:pPr>
    </w:lvl>
    <w:lvl w:ilvl="5" w:tplc="2009001B" w:tentative="1">
      <w:start w:val="1"/>
      <w:numFmt w:val="lowerRoman"/>
      <w:lvlText w:val="%6."/>
      <w:lvlJc w:val="right"/>
      <w:pPr>
        <w:ind w:left="4140" w:hanging="180"/>
      </w:pPr>
    </w:lvl>
    <w:lvl w:ilvl="6" w:tplc="2009000F" w:tentative="1">
      <w:start w:val="1"/>
      <w:numFmt w:val="decimal"/>
      <w:lvlText w:val="%7."/>
      <w:lvlJc w:val="left"/>
      <w:pPr>
        <w:ind w:left="4860" w:hanging="360"/>
      </w:pPr>
    </w:lvl>
    <w:lvl w:ilvl="7" w:tplc="20090019" w:tentative="1">
      <w:start w:val="1"/>
      <w:numFmt w:val="lowerLetter"/>
      <w:lvlText w:val="%8."/>
      <w:lvlJc w:val="left"/>
      <w:pPr>
        <w:ind w:left="5580" w:hanging="360"/>
      </w:pPr>
    </w:lvl>
    <w:lvl w:ilvl="8" w:tplc="2009001B" w:tentative="1">
      <w:start w:val="1"/>
      <w:numFmt w:val="lowerRoman"/>
      <w:lvlText w:val="%9."/>
      <w:lvlJc w:val="right"/>
      <w:pPr>
        <w:ind w:left="6300" w:hanging="180"/>
      </w:pPr>
    </w:lvl>
  </w:abstractNum>
  <w:abstractNum w:abstractNumId="12" w15:restartNumberingAfterBreak="0">
    <w:nsid w:val="33A03438"/>
    <w:multiLevelType w:val="hybridMultilevel"/>
    <w:tmpl w:val="F6BC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F7018"/>
    <w:multiLevelType w:val="hybridMultilevel"/>
    <w:tmpl w:val="33F80306"/>
    <w:lvl w:ilvl="0" w:tplc="04090001">
      <w:start w:val="1"/>
      <w:numFmt w:val="bullet"/>
      <w:lvlText w:val=""/>
      <w:lvlJc w:val="left"/>
      <w:pPr>
        <w:ind w:left="720" w:hanging="360"/>
      </w:pPr>
      <w:rPr>
        <w:rFonts w:ascii="Symbol" w:hAnsi="Symbol"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35845251"/>
    <w:multiLevelType w:val="multilevel"/>
    <w:tmpl w:val="4FC238EA"/>
    <w:lvl w:ilvl="0">
      <w:start w:val="5"/>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2D67F2"/>
    <w:multiLevelType w:val="hybridMultilevel"/>
    <w:tmpl w:val="ECB219BA"/>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6" w15:restartNumberingAfterBreak="0">
    <w:nsid w:val="405C5C8B"/>
    <w:multiLevelType w:val="hybridMultilevel"/>
    <w:tmpl w:val="1802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C5029"/>
    <w:multiLevelType w:val="hybridMultilevel"/>
    <w:tmpl w:val="F12E0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643C2"/>
    <w:multiLevelType w:val="hybridMultilevel"/>
    <w:tmpl w:val="67547D26"/>
    <w:lvl w:ilvl="0" w:tplc="22A46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F386A"/>
    <w:multiLevelType w:val="hybridMultilevel"/>
    <w:tmpl w:val="129C6018"/>
    <w:lvl w:ilvl="0" w:tplc="1B82BD04">
      <w:start w:val="1"/>
      <w:numFmt w:val="lowerRoman"/>
      <w:lvlText w:val="%1."/>
      <w:lvlJc w:val="right"/>
      <w:pPr>
        <w:ind w:left="540" w:hanging="360"/>
      </w:pPr>
      <w:rPr>
        <w:rFonts w:hint="default"/>
        <w:b w:val="0"/>
        <w:color w:val="000000"/>
        <w:position w:val="0"/>
      </w:rPr>
    </w:lvl>
    <w:lvl w:ilvl="1" w:tplc="20090019" w:tentative="1">
      <w:start w:val="1"/>
      <w:numFmt w:val="lowerLetter"/>
      <w:lvlText w:val="%2."/>
      <w:lvlJc w:val="left"/>
      <w:pPr>
        <w:ind w:left="1260" w:hanging="360"/>
      </w:pPr>
    </w:lvl>
    <w:lvl w:ilvl="2" w:tplc="2009001B" w:tentative="1">
      <w:start w:val="1"/>
      <w:numFmt w:val="lowerRoman"/>
      <w:lvlText w:val="%3."/>
      <w:lvlJc w:val="right"/>
      <w:pPr>
        <w:ind w:left="1980" w:hanging="180"/>
      </w:pPr>
    </w:lvl>
    <w:lvl w:ilvl="3" w:tplc="2009000F" w:tentative="1">
      <w:start w:val="1"/>
      <w:numFmt w:val="decimal"/>
      <w:lvlText w:val="%4."/>
      <w:lvlJc w:val="left"/>
      <w:pPr>
        <w:ind w:left="2700" w:hanging="360"/>
      </w:pPr>
    </w:lvl>
    <w:lvl w:ilvl="4" w:tplc="20090019" w:tentative="1">
      <w:start w:val="1"/>
      <w:numFmt w:val="lowerLetter"/>
      <w:lvlText w:val="%5."/>
      <w:lvlJc w:val="left"/>
      <w:pPr>
        <w:ind w:left="3420" w:hanging="360"/>
      </w:pPr>
    </w:lvl>
    <w:lvl w:ilvl="5" w:tplc="2009001B" w:tentative="1">
      <w:start w:val="1"/>
      <w:numFmt w:val="lowerRoman"/>
      <w:lvlText w:val="%6."/>
      <w:lvlJc w:val="right"/>
      <w:pPr>
        <w:ind w:left="4140" w:hanging="180"/>
      </w:pPr>
    </w:lvl>
    <w:lvl w:ilvl="6" w:tplc="2009000F" w:tentative="1">
      <w:start w:val="1"/>
      <w:numFmt w:val="decimal"/>
      <w:lvlText w:val="%7."/>
      <w:lvlJc w:val="left"/>
      <w:pPr>
        <w:ind w:left="4860" w:hanging="360"/>
      </w:pPr>
    </w:lvl>
    <w:lvl w:ilvl="7" w:tplc="20090019" w:tentative="1">
      <w:start w:val="1"/>
      <w:numFmt w:val="lowerLetter"/>
      <w:lvlText w:val="%8."/>
      <w:lvlJc w:val="left"/>
      <w:pPr>
        <w:ind w:left="5580" w:hanging="360"/>
      </w:pPr>
    </w:lvl>
    <w:lvl w:ilvl="8" w:tplc="2009001B" w:tentative="1">
      <w:start w:val="1"/>
      <w:numFmt w:val="lowerRoman"/>
      <w:lvlText w:val="%9."/>
      <w:lvlJc w:val="right"/>
      <w:pPr>
        <w:ind w:left="6300" w:hanging="180"/>
      </w:pPr>
    </w:lvl>
  </w:abstractNum>
  <w:abstractNum w:abstractNumId="20" w15:restartNumberingAfterBreak="0">
    <w:nsid w:val="4A381217"/>
    <w:multiLevelType w:val="hybridMultilevel"/>
    <w:tmpl w:val="75B2B14C"/>
    <w:lvl w:ilvl="0" w:tplc="20090001">
      <w:start w:val="1"/>
      <w:numFmt w:val="bullet"/>
      <w:lvlText w:val=""/>
      <w:lvlJc w:val="left"/>
      <w:pPr>
        <w:ind w:left="720" w:hanging="360"/>
      </w:pPr>
      <w:rPr>
        <w:rFonts w:ascii="Symbol" w:hAnsi="Symbol"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4E26496E"/>
    <w:multiLevelType w:val="hybridMultilevel"/>
    <w:tmpl w:val="07849774"/>
    <w:lvl w:ilvl="0" w:tplc="085C2570">
      <w:start w:val="1"/>
      <w:numFmt w:val="lowerRoman"/>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F8F59DF"/>
    <w:multiLevelType w:val="hybridMultilevel"/>
    <w:tmpl w:val="D2606300"/>
    <w:lvl w:ilvl="0" w:tplc="63869856">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A3F8B"/>
    <w:multiLevelType w:val="hybridMultilevel"/>
    <w:tmpl w:val="EF182C22"/>
    <w:lvl w:ilvl="0" w:tplc="70B89DDC">
      <w:start w:val="1"/>
      <w:numFmt w:val="decimal"/>
      <w:lvlText w:val="%1."/>
      <w:lvlJc w:val="left"/>
      <w:pPr>
        <w:tabs>
          <w:tab w:val="num" w:pos="720"/>
        </w:tabs>
        <w:ind w:left="720" w:hanging="360"/>
      </w:pPr>
    </w:lvl>
    <w:lvl w:ilvl="1" w:tplc="8BF83F04">
      <w:start w:val="1"/>
      <w:numFmt w:val="decimal"/>
      <w:lvlText w:val="%2."/>
      <w:lvlJc w:val="left"/>
      <w:pPr>
        <w:tabs>
          <w:tab w:val="num" w:pos="1440"/>
        </w:tabs>
        <w:ind w:left="1440" w:hanging="360"/>
      </w:pPr>
    </w:lvl>
    <w:lvl w:ilvl="2" w:tplc="E9088EDE" w:tentative="1">
      <w:start w:val="1"/>
      <w:numFmt w:val="decimal"/>
      <w:lvlText w:val="%3."/>
      <w:lvlJc w:val="left"/>
      <w:pPr>
        <w:tabs>
          <w:tab w:val="num" w:pos="2160"/>
        </w:tabs>
        <w:ind w:left="2160" w:hanging="360"/>
      </w:pPr>
    </w:lvl>
    <w:lvl w:ilvl="3" w:tplc="650A8F00" w:tentative="1">
      <w:start w:val="1"/>
      <w:numFmt w:val="decimal"/>
      <w:lvlText w:val="%4."/>
      <w:lvlJc w:val="left"/>
      <w:pPr>
        <w:tabs>
          <w:tab w:val="num" w:pos="2880"/>
        </w:tabs>
        <w:ind w:left="2880" w:hanging="360"/>
      </w:pPr>
    </w:lvl>
    <w:lvl w:ilvl="4" w:tplc="97D69360" w:tentative="1">
      <w:start w:val="1"/>
      <w:numFmt w:val="decimal"/>
      <w:lvlText w:val="%5."/>
      <w:lvlJc w:val="left"/>
      <w:pPr>
        <w:tabs>
          <w:tab w:val="num" w:pos="3600"/>
        </w:tabs>
        <w:ind w:left="3600" w:hanging="360"/>
      </w:pPr>
    </w:lvl>
    <w:lvl w:ilvl="5" w:tplc="525A9B58" w:tentative="1">
      <w:start w:val="1"/>
      <w:numFmt w:val="decimal"/>
      <w:lvlText w:val="%6."/>
      <w:lvlJc w:val="left"/>
      <w:pPr>
        <w:tabs>
          <w:tab w:val="num" w:pos="4320"/>
        </w:tabs>
        <w:ind w:left="4320" w:hanging="360"/>
      </w:pPr>
    </w:lvl>
    <w:lvl w:ilvl="6" w:tplc="042A3406" w:tentative="1">
      <w:start w:val="1"/>
      <w:numFmt w:val="decimal"/>
      <w:lvlText w:val="%7."/>
      <w:lvlJc w:val="left"/>
      <w:pPr>
        <w:tabs>
          <w:tab w:val="num" w:pos="5040"/>
        </w:tabs>
        <w:ind w:left="5040" w:hanging="360"/>
      </w:pPr>
    </w:lvl>
    <w:lvl w:ilvl="7" w:tplc="4B324734" w:tentative="1">
      <w:start w:val="1"/>
      <w:numFmt w:val="decimal"/>
      <w:lvlText w:val="%8."/>
      <w:lvlJc w:val="left"/>
      <w:pPr>
        <w:tabs>
          <w:tab w:val="num" w:pos="5760"/>
        </w:tabs>
        <w:ind w:left="5760" w:hanging="360"/>
      </w:pPr>
    </w:lvl>
    <w:lvl w:ilvl="8" w:tplc="052CEA7A" w:tentative="1">
      <w:start w:val="1"/>
      <w:numFmt w:val="decimal"/>
      <w:lvlText w:val="%9."/>
      <w:lvlJc w:val="left"/>
      <w:pPr>
        <w:tabs>
          <w:tab w:val="num" w:pos="6480"/>
        </w:tabs>
        <w:ind w:left="6480" w:hanging="360"/>
      </w:pPr>
    </w:lvl>
  </w:abstractNum>
  <w:abstractNum w:abstractNumId="24" w15:restartNumberingAfterBreak="0">
    <w:nsid w:val="54977048"/>
    <w:multiLevelType w:val="hybridMultilevel"/>
    <w:tmpl w:val="3176CC0A"/>
    <w:lvl w:ilvl="0" w:tplc="80744A42">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91000A"/>
    <w:multiLevelType w:val="hybridMultilevel"/>
    <w:tmpl w:val="45B6AD46"/>
    <w:lvl w:ilvl="0" w:tplc="05CE0A8E">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617164A0"/>
    <w:multiLevelType w:val="multilevel"/>
    <w:tmpl w:val="4E4AF34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3C3741E"/>
    <w:multiLevelType w:val="hybridMultilevel"/>
    <w:tmpl w:val="C8C0022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66B87649"/>
    <w:multiLevelType w:val="hybridMultilevel"/>
    <w:tmpl w:val="21B6ABCA"/>
    <w:lvl w:ilvl="0" w:tplc="2009000F">
      <w:start w:val="1"/>
      <w:numFmt w:val="decimal"/>
      <w:lvlText w:val="%1."/>
      <w:lvlJc w:val="left"/>
      <w:pPr>
        <w:ind w:left="630" w:hanging="360"/>
      </w:pPr>
    </w:lvl>
    <w:lvl w:ilvl="1" w:tplc="20090003">
      <w:start w:val="1"/>
      <w:numFmt w:val="bullet"/>
      <w:lvlText w:val="o"/>
      <w:lvlJc w:val="left"/>
      <w:pPr>
        <w:ind w:left="1350" w:hanging="360"/>
      </w:pPr>
      <w:rPr>
        <w:rFonts w:ascii="Courier New" w:hAnsi="Courier New" w:cs="Courier New" w:hint="default"/>
      </w:rPr>
    </w:lvl>
    <w:lvl w:ilvl="2" w:tplc="20090005">
      <w:start w:val="1"/>
      <w:numFmt w:val="bullet"/>
      <w:lvlText w:val=""/>
      <w:lvlJc w:val="left"/>
      <w:pPr>
        <w:ind w:left="2070" w:hanging="360"/>
      </w:pPr>
      <w:rPr>
        <w:rFonts w:ascii="Wingdings" w:hAnsi="Wingdings" w:hint="default"/>
      </w:rPr>
    </w:lvl>
    <w:lvl w:ilvl="3" w:tplc="20090001">
      <w:start w:val="1"/>
      <w:numFmt w:val="bullet"/>
      <w:lvlText w:val=""/>
      <w:lvlJc w:val="left"/>
      <w:pPr>
        <w:ind w:left="2790" w:hanging="360"/>
      </w:pPr>
      <w:rPr>
        <w:rFonts w:ascii="Symbol" w:hAnsi="Symbol" w:hint="default"/>
      </w:rPr>
    </w:lvl>
    <w:lvl w:ilvl="4" w:tplc="20090003">
      <w:start w:val="1"/>
      <w:numFmt w:val="bullet"/>
      <w:lvlText w:val="o"/>
      <w:lvlJc w:val="left"/>
      <w:pPr>
        <w:ind w:left="3510" w:hanging="360"/>
      </w:pPr>
      <w:rPr>
        <w:rFonts w:ascii="Courier New" w:hAnsi="Courier New" w:cs="Courier New" w:hint="default"/>
      </w:rPr>
    </w:lvl>
    <w:lvl w:ilvl="5" w:tplc="20090005">
      <w:start w:val="1"/>
      <w:numFmt w:val="bullet"/>
      <w:lvlText w:val=""/>
      <w:lvlJc w:val="left"/>
      <w:pPr>
        <w:ind w:left="4230" w:hanging="360"/>
      </w:pPr>
      <w:rPr>
        <w:rFonts w:ascii="Wingdings" w:hAnsi="Wingdings" w:hint="default"/>
      </w:rPr>
    </w:lvl>
    <w:lvl w:ilvl="6" w:tplc="20090001">
      <w:start w:val="1"/>
      <w:numFmt w:val="bullet"/>
      <w:lvlText w:val=""/>
      <w:lvlJc w:val="left"/>
      <w:pPr>
        <w:ind w:left="4950" w:hanging="360"/>
      </w:pPr>
      <w:rPr>
        <w:rFonts w:ascii="Symbol" w:hAnsi="Symbol" w:hint="default"/>
      </w:rPr>
    </w:lvl>
    <w:lvl w:ilvl="7" w:tplc="20090003">
      <w:start w:val="1"/>
      <w:numFmt w:val="bullet"/>
      <w:lvlText w:val="o"/>
      <w:lvlJc w:val="left"/>
      <w:pPr>
        <w:ind w:left="5670" w:hanging="360"/>
      </w:pPr>
      <w:rPr>
        <w:rFonts w:ascii="Courier New" w:hAnsi="Courier New" w:cs="Courier New" w:hint="default"/>
      </w:rPr>
    </w:lvl>
    <w:lvl w:ilvl="8" w:tplc="20090005">
      <w:start w:val="1"/>
      <w:numFmt w:val="bullet"/>
      <w:lvlText w:val=""/>
      <w:lvlJc w:val="left"/>
      <w:pPr>
        <w:ind w:left="6390" w:hanging="360"/>
      </w:pPr>
      <w:rPr>
        <w:rFonts w:ascii="Wingdings" w:hAnsi="Wingdings" w:hint="default"/>
      </w:rPr>
    </w:lvl>
  </w:abstractNum>
  <w:abstractNum w:abstractNumId="29" w15:restartNumberingAfterBreak="0">
    <w:nsid w:val="6D35568C"/>
    <w:multiLevelType w:val="hybridMultilevel"/>
    <w:tmpl w:val="0F28CF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63F9D"/>
    <w:multiLevelType w:val="hybridMultilevel"/>
    <w:tmpl w:val="4EEE50DA"/>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31" w15:restartNumberingAfterBreak="0">
    <w:nsid w:val="70163B78"/>
    <w:multiLevelType w:val="hybridMultilevel"/>
    <w:tmpl w:val="4C70F06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717D0E7A"/>
    <w:multiLevelType w:val="hybridMultilevel"/>
    <w:tmpl w:val="2406543E"/>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3" w15:restartNumberingAfterBreak="0">
    <w:nsid w:val="71CA2AAA"/>
    <w:multiLevelType w:val="hybridMultilevel"/>
    <w:tmpl w:val="E4B23EB8"/>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4" w15:restartNumberingAfterBreak="0">
    <w:nsid w:val="780D5E65"/>
    <w:multiLevelType w:val="hybridMultilevel"/>
    <w:tmpl w:val="C8BA1122"/>
    <w:lvl w:ilvl="0" w:tplc="9FDAEFF0">
      <w:start w:val="1"/>
      <w:numFmt w:val="lowerLetter"/>
      <w:lvlText w:val="(%1)"/>
      <w:lvlJc w:val="left"/>
      <w:pPr>
        <w:ind w:left="720" w:hanging="360"/>
      </w:pPr>
      <w:rPr>
        <w:rFonts w:ascii="Myriad Pro" w:eastAsia="Times New Roman" w:hAnsi="Myriad Pro" w:cs="Myriad Pr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9"/>
  </w:num>
  <w:num w:numId="3">
    <w:abstractNumId w:val="11"/>
  </w:num>
  <w:num w:numId="4">
    <w:abstractNumId w:val="20"/>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30"/>
  </w:num>
  <w:num w:numId="7">
    <w:abstractNumId w:val="4"/>
  </w:num>
  <w:num w:numId="8">
    <w:abstractNumId w:val="31"/>
  </w:num>
  <w:num w:numId="9">
    <w:abstractNumId w:val="25"/>
  </w:num>
  <w:num w:numId="10">
    <w:abstractNumId w:val="23"/>
  </w:num>
  <w:num w:numId="11">
    <w:abstractNumId w:val="27"/>
  </w:num>
  <w:num w:numId="12">
    <w:abstractNumId w:val="9"/>
  </w:num>
  <w:num w:numId="13">
    <w:abstractNumId w:val="15"/>
  </w:num>
  <w:num w:numId="14">
    <w:abstractNumId w:val="13"/>
  </w:num>
  <w:num w:numId="15">
    <w:abstractNumId w:val="8"/>
  </w:num>
  <w:num w:numId="16">
    <w:abstractNumId w:val="2"/>
  </w:num>
  <w:num w:numId="17">
    <w:abstractNumId w:val="32"/>
  </w:num>
  <w:num w:numId="18">
    <w:abstractNumId w:val="33"/>
  </w:num>
  <w:num w:numId="19">
    <w:abstractNumId w:val="7"/>
  </w:num>
  <w:num w:numId="20">
    <w:abstractNumId w:val="34"/>
  </w:num>
  <w:num w:numId="21">
    <w:abstractNumId w:val="3"/>
  </w:num>
  <w:num w:numId="22">
    <w:abstractNumId w:val="26"/>
  </w:num>
  <w:num w:numId="23">
    <w:abstractNumId w:val="18"/>
  </w:num>
  <w:num w:numId="24">
    <w:abstractNumId w:val="1"/>
  </w:num>
  <w:num w:numId="25">
    <w:abstractNumId w:val="22"/>
  </w:num>
  <w:num w:numId="26">
    <w:abstractNumId w:val="0"/>
  </w:num>
  <w:num w:numId="27">
    <w:abstractNumId w:val="14"/>
  </w:num>
  <w:num w:numId="28">
    <w:abstractNumId w:val="10"/>
  </w:num>
  <w:num w:numId="29">
    <w:abstractNumId w:val="21"/>
  </w:num>
  <w:num w:numId="30">
    <w:abstractNumId w:val="24"/>
  </w:num>
  <w:num w:numId="31">
    <w:abstractNumId w:val="29"/>
  </w:num>
  <w:num w:numId="32">
    <w:abstractNumId w:val="17"/>
  </w:num>
  <w:num w:numId="33">
    <w:abstractNumId w:val="6"/>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65"/>
    <w:rsid w:val="00041203"/>
    <w:rsid w:val="000904B4"/>
    <w:rsid w:val="00094434"/>
    <w:rsid w:val="000C15CC"/>
    <w:rsid w:val="000C72AE"/>
    <w:rsid w:val="000E2DB8"/>
    <w:rsid w:val="001028E3"/>
    <w:rsid w:val="00141C83"/>
    <w:rsid w:val="00175802"/>
    <w:rsid w:val="00194B65"/>
    <w:rsid w:val="002D6E3A"/>
    <w:rsid w:val="00330C0C"/>
    <w:rsid w:val="003349BA"/>
    <w:rsid w:val="00347EA9"/>
    <w:rsid w:val="003A6DFB"/>
    <w:rsid w:val="003D5252"/>
    <w:rsid w:val="003F469D"/>
    <w:rsid w:val="00407FFD"/>
    <w:rsid w:val="00451229"/>
    <w:rsid w:val="004C027A"/>
    <w:rsid w:val="004E5DCD"/>
    <w:rsid w:val="00521D0E"/>
    <w:rsid w:val="00561F11"/>
    <w:rsid w:val="005A2827"/>
    <w:rsid w:val="005B20D8"/>
    <w:rsid w:val="006677ED"/>
    <w:rsid w:val="006B74D3"/>
    <w:rsid w:val="006C1834"/>
    <w:rsid w:val="00713D29"/>
    <w:rsid w:val="00727CF5"/>
    <w:rsid w:val="00750DA1"/>
    <w:rsid w:val="007A7C75"/>
    <w:rsid w:val="00910A71"/>
    <w:rsid w:val="00917802"/>
    <w:rsid w:val="00964A66"/>
    <w:rsid w:val="00965A65"/>
    <w:rsid w:val="009B22CC"/>
    <w:rsid w:val="009C4388"/>
    <w:rsid w:val="00A0081F"/>
    <w:rsid w:val="00A54E3D"/>
    <w:rsid w:val="00A63B48"/>
    <w:rsid w:val="00AD601D"/>
    <w:rsid w:val="00AD6A33"/>
    <w:rsid w:val="00B05D2A"/>
    <w:rsid w:val="00BE65B4"/>
    <w:rsid w:val="00CC6D91"/>
    <w:rsid w:val="00CF5F57"/>
    <w:rsid w:val="00D0262F"/>
    <w:rsid w:val="00D605B7"/>
    <w:rsid w:val="00D8245A"/>
    <w:rsid w:val="00D835CB"/>
    <w:rsid w:val="00DB3F93"/>
    <w:rsid w:val="00E5023B"/>
    <w:rsid w:val="00E679B3"/>
    <w:rsid w:val="00E800C7"/>
    <w:rsid w:val="00E90465"/>
    <w:rsid w:val="00FC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E69E6-DACA-42C2-88DA-A8CC0A62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827"/>
    <w:pPr>
      <w:keepNext/>
      <w:keepLines/>
      <w:spacing w:before="480" w:after="0"/>
      <w:outlineLvl w:val="0"/>
    </w:pPr>
    <w:rPr>
      <w:rFonts w:asciiTheme="majorHAnsi" w:eastAsiaTheme="majorEastAsia" w:hAnsiTheme="majorHAnsi" w:cstheme="majorBidi"/>
      <w:b/>
      <w:bCs/>
      <w:color w:val="365F91" w:themeColor="accent1" w:themeShade="BF"/>
      <w:sz w:val="28"/>
      <w:szCs w:val="28"/>
      <w:lang w:val="en-JM"/>
    </w:rPr>
  </w:style>
  <w:style w:type="paragraph" w:styleId="Heading2">
    <w:name w:val="heading 2"/>
    <w:basedOn w:val="Normal"/>
    <w:next w:val="Normal"/>
    <w:link w:val="Heading2Char"/>
    <w:uiPriority w:val="9"/>
    <w:unhideWhenUsed/>
    <w:qFormat/>
    <w:rsid w:val="00330C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4B65"/>
    <w:pPr>
      <w:ind w:left="720"/>
      <w:contextualSpacing/>
    </w:pPr>
  </w:style>
  <w:style w:type="character" w:customStyle="1" w:styleId="Heading1Char">
    <w:name w:val="Heading 1 Char"/>
    <w:basedOn w:val="DefaultParagraphFont"/>
    <w:link w:val="Heading1"/>
    <w:uiPriority w:val="9"/>
    <w:rsid w:val="005A2827"/>
    <w:rPr>
      <w:rFonts w:asciiTheme="majorHAnsi" w:eastAsiaTheme="majorEastAsia" w:hAnsiTheme="majorHAnsi" w:cstheme="majorBidi"/>
      <w:b/>
      <w:bCs/>
      <w:color w:val="365F91" w:themeColor="accent1" w:themeShade="BF"/>
      <w:sz w:val="28"/>
      <w:szCs w:val="28"/>
      <w:lang w:val="en-JM"/>
    </w:rPr>
  </w:style>
  <w:style w:type="paragraph" w:styleId="BodyText">
    <w:name w:val="Body Text"/>
    <w:basedOn w:val="Normal"/>
    <w:link w:val="BodyTextChar"/>
    <w:rsid w:val="005A2827"/>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A2827"/>
    <w:rPr>
      <w:rFonts w:ascii="Times New Roman" w:eastAsia="Times New Roman" w:hAnsi="Times New Roman" w:cs="Times New Roman"/>
      <w:szCs w:val="24"/>
    </w:rPr>
  </w:style>
  <w:style w:type="character" w:customStyle="1" w:styleId="ListParagraphChar">
    <w:name w:val="List Paragraph Char"/>
    <w:link w:val="ListParagraph"/>
    <w:uiPriority w:val="34"/>
    <w:rsid w:val="00D0262F"/>
  </w:style>
  <w:style w:type="paragraph" w:customStyle="1" w:styleId="Default">
    <w:name w:val="Default"/>
    <w:rsid w:val="00BE65B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Heading2Char">
    <w:name w:val="Heading 2 Char"/>
    <w:basedOn w:val="DefaultParagraphFont"/>
    <w:link w:val="Heading2"/>
    <w:uiPriority w:val="9"/>
    <w:rsid w:val="00330C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Cargill</dc:creator>
  <cp:lastModifiedBy>Corrine Duffus</cp:lastModifiedBy>
  <cp:revision>2</cp:revision>
  <dcterms:created xsi:type="dcterms:W3CDTF">2020-06-23T21:53:00Z</dcterms:created>
  <dcterms:modified xsi:type="dcterms:W3CDTF">2020-06-23T21:53:00Z</dcterms:modified>
</cp:coreProperties>
</file>